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7" w:rsidRDefault="00D81737" w:rsidP="004A02FA">
      <w:pPr>
        <w:rPr>
          <w:sz w:val="24"/>
          <w:vertAlign w:val="baseline"/>
          <w:lang w:val="lt-LT"/>
        </w:rPr>
      </w:pPr>
    </w:p>
    <w:p w:rsidR="00E3450B" w:rsidRDefault="00E3450B" w:rsidP="00E3450B">
      <w:pPr>
        <w:jc w:val="center"/>
        <w:rPr>
          <w:b/>
          <w:bCs/>
          <w:sz w:val="24"/>
          <w:vertAlign w:val="baseline"/>
          <w:lang w:val="lt-LT"/>
        </w:rPr>
      </w:pPr>
      <w:r>
        <w:rPr>
          <w:b/>
          <w:bCs/>
          <w:sz w:val="24"/>
          <w:vertAlign w:val="baseline"/>
          <w:lang w:val="lt-LT"/>
        </w:rPr>
        <w:t>PANEVĖŽIO PRADINĖS MOKYKLOS UGDYMO TURINIO ATNAUJINIMO (UTA)</w:t>
      </w:r>
    </w:p>
    <w:p w:rsidR="00E3450B" w:rsidRDefault="00E3450B" w:rsidP="00E3450B">
      <w:pPr>
        <w:jc w:val="center"/>
        <w:rPr>
          <w:b/>
          <w:bCs/>
          <w:sz w:val="24"/>
          <w:vertAlign w:val="baseline"/>
          <w:lang w:val="lt-LT"/>
        </w:rPr>
      </w:pPr>
    </w:p>
    <w:p w:rsidR="000B76A7" w:rsidRDefault="000B76A7" w:rsidP="00E3450B">
      <w:pPr>
        <w:rPr>
          <w:sz w:val="24"/>
          <w:vertAlign w:val="baseline"/>
          <w:lang w:val="lt-LT"/>
        </w:rPr>
      </w:pPr>
      <w:r w:rsidRPr="000B76A7">
        <w:rPr>
          <w:b/>
          <w:bCs/>
          <w:sz w:val="24"/>
          <w:vertAlign w:val="baseline"/>
          <w:lang w:val="lt-LT"/>
        </w:rPr>
        <w:t>Tikslas – sutelkti ir parengti mokyklos bendruomenę atnaujinto ugdymo  turinio (toliau – UTA) įgyvendinimui</w:t>
      </w:r>
      <w:r w:rsidRPr="000B76A7">
        <w:rPr>
          <w:sz w:val="24"/>
          <w:vertAlign w:val="baseline"/>
          <w:lang w:val="lt-LT"/>
        </w:rPr>
        <w:t>.</w:t>
      </w:r>
    </w:p>
    <w:p w:rsidR="00E3450B" w:rsidRPr="000B76A7" w:rsidRDefault="00E3450B" w:rsidP="00E3450B">
      <w:pPr>
        <w:rPr>
          <w:sz w:val="24"/>
          <w:vertAlign w:val="baseline"/>
          <w:lang w:val="lt-LT"/>
        </w:rPr>
      </w:pPr>
    </w:p>
    <w:p w:rsidR="000B76A7" w:rsidRDefault="000B76A7" w:rsidP="00E3450B">
      <w:pPr>
        <w:rPr>
          <w:b/>
          <w:bCs/>
          <w:sz w:val="24"/>
          <w:vertAlign w:val="baseline"/>
          <w:lang w:val="lt-LT"/>
        </w:rPr>
      </w:pPr>
      <w:r w:rsidRPr="000B76A7">
        <w:rPr>
          <w:b/>
          <w:bCs/>
          <w:sz w:val="24"/>
          <w:vertAlign w:val="baseline"/>
          <w:lang w:val="lt-LT"/>
        </w:rPr>
        <w:t>1 UŽDAVINYS</w:t>
      </w:r>
      <w:r w:rsidRPr="000B76A7">
        <w:rPr>
          <w:sz w:val="24"/>
          <w:vertAlign w:val="baseline"/>
          <w:lang w:val="lt-LT"/>
        </w:rPr>
        <w:t xml:space="preserve">: </w:t>
      </w:r>
      <w:r w:rsidRPr="000B76A7">
        <w:rPr>
          <w:b/>
          <w:bCs/>
          <w:sz w:val="24"/>
          <w:vertAlign w:val="baseline"/>
          <w:lang w:val="lt-LT"/>
        </w:rPr>
        <w:t xml:space="preserve">stiprinti mokytojų pasirengimą ir kompetencijas planuojant, įgyvendinant atnaujintą ugdymo turinį ir vykdant </w:t>
      </w:r>
      <w:proofErr w:type="spellStart"/>
      <w:r w:rsidRPr="000B76A7">
        <w:rPr>
          <w:b/>
          <w:bCs/>
          <w:sz w:val="24"/>
          <w:vertAlign w:val="baseline"/>
          <w:lang w:val="lt-LT"/>
        </w:rPr>
        <w:t>stebėsenos</w:t>
      </w:r>
      <w:proofErr w:type="spellEnd"/>
      <w:r w:rsidRPr="000B76A7">
        <w:rPr>
          <w:b/>
          <w:bCs/>
          <w:sz w:val="24"/>
          <w:vertAlign w:val="baseline"/>
          <w:lang w:val="lt-LT"/>
        </w:rPr>
        <w:t xml:space="preserve"> procesus.</w:t>
      </w:r>
    </w:p>
    <w:p w:rsidR="00E3450B" w:rsidRPr="000B76A7" w:rsidRDefault="00E3450B" w:rsidP="00E3450B">
      <w:pPr>
        <w:rPr>
          <w:sz w:val="24"/>
          <w:vertAlign w:val="baseline"/>
          <w:lang w:val="lt-LT"/>
        </w:rPr>
      </w:pPr>
    </w:p>
    <w:tbl>
      <w:tblPr>
        <w:tblW w:w="161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967"/>
        <w:gridCol w:w="1844"/>
        <w:gridCol w:w="9"/>
        <w:gridCol w:w="67"/>
        <w:gridCol w:w="45"/>
        <w:gridCol w:w="1870"/>
        <w:gridCol w:w="2412"/>
        <w:gridCol w:w="2551"/>
        <w:gridCol w:w="26"/>
        <w:gridCol w:w="3476"/>
        <w:gridCol w:w="42"/>
      </w:tblGrid>
      <w:tr w:rsidR="00CF2529" w:rsidRPr="000B76A7" w:rsidTr="00CB5E1B">
        <w:trPr>
          <w:gridAfter w:val="1"/>
          <w:wAfter w:w="42" w:type="dxa"/>
          <w:trHeight w:val="131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proofErr w:type="spellStart"/>
            <w:r w:rsidRPr="00CF2529">
              <w:rPr>
                <w:b/>
                <w:bCs/>
                <w:sz w:val="24"/>
                <w:vertAlign w:val="baseline"/>
                <w:lang w:val="lt-LT"/>
              </w:rPr>
              <w:t>Eil</w:t>
            </w:r>
            <w:proofErr w:type="spellEnd"/>
            <w:r w:rsidRPr="00CF2529">
              <w:rPr>
                <w:b/>
                <w:bCs/>
                <w:sz w:val="24"/>
                <w:vertAlign w:val="baseline"/>
                <w:lang w:val="lt-LT"/>
              </w:rPr>
              <w:t xml:space="preserve">. </w:t>
            </w:r>
            <w:proofErr w:type="spellStart"/>
            <w:r w:rsidRPr="00CF2529">
              <w:rPr>
                <w:b/>
                <w:bCs/>
                <w:sz w:val="24"/>
                <w:vertAlign w:val="baseline"/>
                <w:lang w:val="lt-LT"/>
              </w:rPr>
              <w:t>Nr</w:t>
            </w:r>
            <w:proofErr w:type="spellEnd"/>
            <w:r w:rsidRPr="00CF2529">
              <w:rPr>
                <w:b/>
                <w:bCs/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bCs/>
                <w:sz w:val="24"/>
                <w:vertAlign w:val="baseline"/>
                <w:lang w:val="lt-LT"/>
              </w:rPr>
              <w:t>Priemonės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bCs/>
                <w:sz w:val="24"/>
                <w:vertAlign w:val="baseline"/>
                <w:lang w:val="lt-LT"/>
              </w:rPr>
              <w:t>Numatomas priemonės įgyvendinimo terminas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2529" w:rsidRPr="00CF2529" w:rsidRDefault="00CF2529" w:rsidP="00CF2529">
            <w:pPr>
              <w:spacing w:after="200" w:line="276" w:lineRule="auto"/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sz w:val="24"/>
                <w:vertAlign w:val="baseline"/>
                <w:lang w:val="lt-LT"/>
              </w:rPr>
              <w:t>Ištekliai</w:t>
            </w:r>
          </w:p>
          <w:p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bCs/>
                <w:sz w:val="24"/>
                <w:vertAlign w:val="baseline"/>
                <w:lang w:val="lt-LT"/>
              </w:rPr>
              <w:t>Atsakingas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bCs/>
                <w:sz w:val="24"/>
                <w:vertAlign w:val="baseline"/>
                <w:lang w:val="lt-LT"/>
              </w:rPr>
              <w:t>Rezultatas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2529" w:rsidRPr="00CF2529" w:rsidRDefault="00CF2529" w:rsidP="00CF2529">
            <w:pPr>
              <w:ind w:left="140" w:right="140"/>
              <w:jc w:val="center"/>
              <w:rPr>
                <w:rFonts w:eastAsia="Century Gothic"/>
                <w:b/>
                <w:bCs/>
                <w:sz w:val="24"/>
                <w:vertAlign w:val="baseline"/>
              </w:rPr>
            </w:pP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Metodinė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pagalba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ir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naudinga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informacija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priemonės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įgyvendinimui</w:t>
            </w:r>
            <w:proofErr w:type="spellEnd"/>
          </w:p>
        </w:tc>
      </w:tr>
      <w:tr w:rsidR="000E7B13" w:rsidRPr="000E7B13" w:rsidTr="00CB5E1B">
        <w:trPr>
          <w:gridAfter w:val="1"/>
          <w:wAfter w:w="42" w:type="dxa"/>
          <w:trHeight w:val="30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0E7B13" w:rsidRDefault="00CF2529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UTA komandos sudarymas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0E7B13" w:rsidRDefault="00D77182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r</w:t>
            </w:r>
            <w:r w:rsidR="00CF2529" w:rsidRPr="000E7B13">
              <w:rPr>
                <w:sz w:val="24"/>
                <w:vertAlign w:val="baseline"/>
                <w:lang w:val="lt-LT"/>
              </w:rPr>
              <w:t>ugsėjo antra savaitė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0E7B13" w:rsidRDefault="00CF2529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Mokyklos direktorė Kristina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Žaltauskienė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0E7B13" w:rsidRDefault="00CF2529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Suformuota UTA komanda ir patvirtinta direktoriaus įsakymu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5E1B" w:rsidRPr="00CB5E1B" w:rsidRDefault="00BB1930" w:rsidP="00CB5E1B">
            <w:pPr>
              <w:ind w:left="183" w:right="140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hyperlink r:id="rId9" w:history="1"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>Kaip veikti diegiant atnaujintas BP</w:t>
              </w:r>
            </w:hyperlink>
            <w:hyperlink r:id="rId10" w:history="1"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>https://www.mokykla2030.lt/wp-content/uploads/2021/04/Kaip-mokyklos-vadovui-pasirengti-atnaujintu-BP-diegimui-mokykloje.pdf</w:t>
              </w:r>
            </w:hyperlink>
            <w:r w:rsidR="00CB5E1B" w:rsidRPr="00CB5E1B">
              <w:rPr>
                <w:rFonts w:eastAsia="Century Gothic"/>
                <w:sz w:val="24"/>
                <w:vertAlign w:val="baseline"/>
                <w:lang w:val="lt-LT"/>
              </w:rPr>
              <w:t xml:space="preserve"> </w:t>
            </w:r>
          </w:p>
          <w:p w:rsidR="00CB5E1B" w:rsidRPr="00CB5E1B" w:rsidRDefault="00CB5E1B" w:rsidP="00CB5E1B">
            <w:pPr>
              <w:ind w:left="183" w:right="140"/>
              <w:contextualSpacing/>
              <w:rPr>
                <w:rFonts w:eastAsia="Century Gothic"/>
                <w:sz w:val="24"/>
                <w:u w:val="single"/>
                <w:vertAlign w:val="baseline"/>
                <w:lang w:val="lt-LT"/>
              </w:rPr>
            </w:pPr>
          </w:p>
          <w:p w:rsidR="00CB5E1B" w:rsidRPr="00CB5E1B" w:rsidRDefault="00BB1930" w:rsidP="00CB5E1B">
            <w:pPr>
              <w:ind w:left="183" w:right="140"/>
              <w:contextualSpacing/>
              <w:rPr>
                <w:rFonts w:eastAsia="Century Gothic"/>
                <w:sz w:val="24"/>
                <w:u w:val="single"/>
                <w:vertAlign w:val="baseline"/>
                <w:lang w:val="lt-LT"/>
              </w:rPr>
            </w:pPr>
            <w:hyperlink r:id="rId11" w:history="1"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>Kaip veikti mokyklai rengiantis UTA</w:t>
              </w:r>
            </w:hyperlink>
          </w:p>
          <w:p w:rsidR="00CB5E1B" w:rsidRPr="00CB5E1B" w:rsidRDefault="00CB5E1B" w:rsidP="00CB5E1B">
            <w:pPr>
              <w:ind w:left="183" w:right="140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</w:p>
          <w:p w:rsidR="00AB0AC8" w:rsidRPr="000E7B13" w:rsidRDefault="00BB1930" w:rsidP="00CB5E1B">
            <w:pPr>
              <w:ind w:left="183" w:right="140"/>
              <w:contextualSpacing/>
              <w:rPr>
                <w:rFonts w:eastAsia="Century Gothic"/>
                <w:sz w:val="24"/>
                <w:vertAlign w:val="baseline"/>
              </w:rPr>
            </w:pPr>
            <w:hyperlink r:id="rId12" w:history="1">
              <w:proofErr w:type="spellStart"/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>Įtraukties</w:t>
              </w:r>
              <w:proofErr w:type="spellEnd"/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 xml:space="preserve"> veiksmų planas</w:t>
              </w:r>
            </w:hyperlink>
          </w:p>
        </w:tc>
      </w:tr>
      <w:tr w:rsidR="000E7B13" w:rsidRPr="000E7B13" w:rsidTr="00CB5E1B">
        <w:trPr>
          <w:gridAfter w:val="1"/>
          <w:wAfter w:w="42" w:type="dxa"/>
          <w:trHeight w:val="51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182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182" w:rsidRPr="000E7B13" w:rsidRDefault="00D77182" w:rsidP="000B76A7">
            <w:pPr>
              <w:rPr>
                <w:b/>
                <w:bCs/>
                <w:sz w:val="24"/>
                <w:vertAlign w:val="baseline"/>
                <w:lang w:val="lt-LT"/>
              </w:rPr>
            </w:pPr>
            <w:r w:rsidRPr="000E7B13">
              <w:rPr>
                <w:rFonts w:eastAsia="Century Gothic"/>
                <w:b/>
                <w:sz w:val="24"/>
                <w:vertAlign w:val="baseline"/>
                <w:lang w:val="lt-LT"/>
              </w:rPr>
              <w:t>Priemonių numatymas, užduočių pasiskirstymas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182" w:rsidRPr="000E7B13" w:rsidRDefault="00D77182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. spalio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mėn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182" w:rsidRPr="000E7B13" w:rsidRDefault="00D77182" w:rsidP="00CF2529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182" w:rsidRPr="000E7B13" w:rsidRDefault="00D77182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Direktoriaus p</w:t>
            </w:r>
            <w:r w:rsidR="00960C1A" w:rsidRPr="000E7B13">
              <w:rPr>
                <w:sz w:val="24"/>
                <w:vertAlign w:val="baseline"/>
                <w:lang w:val="lt-LT"/>
              </w:rPr>
              <w:t xml:space="preserve">avaduotoja ugdymui Dalia </w:t>
            </w:r>
            <w:proofErr w:type="spellStart"/>
            <w:r w:rsidR="00960C1A"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960C1A" w:rsidRPr="000E7B13" w:rsidRDefault="00960C1A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960C1A" w:rsidRPr="000E7B13" w:rsidRDefault="00960C1A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182" w:rsidRPr="000E7B13" w:rsidRDefault="00960C1A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Numatytos priemonės, paskirstytos užduotys.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182" w:rsidRPr="000E7B13" w:rsidRDefault="00D77182" w:rsidP="001107C5">
            <w:pPr>
              <w:ind w:left="183" w:right="140"/>
              <w:contextualSpacing/>
            </w:pPr>
          </w:p>
        </w:tc>
      </w:tr>
      <w:tr w:rsidR="000E7B13" w:rsidRPr="000E7B13" w:rsidTr="00CB5E1B">
        <w:trPr>
          <w:gridAfter w:val="1"/>
          <w:wAfter w:w="42" w:type="dxa"/>
          <w:trHeight w:val="118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lastRenderedPageBreak/>
              <w:t>1.3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062C20" w:rsidP="00D77182">
            <w:pPr>
              <w:ind w:left="140" w:right="140"/>
              <w:rPr>
                <w:rFonts w:eastAsia="Century Gothic"/>
                <w:b/>
                <w:bCs/>
                <w:sz w:val="24"/>
                <w:vertAlign w:val="baseline"/>
              </w:rPr>
            </w:pPr>
            <w:r w:rsidRPr="000E7B13">
              <w:rPr>
                <w:rFonts w:eastAsia="Century Gothic"/>
                <w:b/>
                <w:bCs/>
                <w:sz w:val="24"/>
                <w:vertAlign w:val="baseline"/>
                <w:lang w:val="lt-LT"/>
              </w:rPr>
              <w:t xml:space="preserve">UTA veiksmų plano </w:t>
            </w:r>
            <w:proofErr w:type="spellStart"/>
            <w:r w:rsidRPr="000E7B13">
              <w:rPr>
                <w:rFonts w:eastAsia="Century Gothic"/>
                <w:b/>
                <w:bCs/>
                <w:sz w:val="24"/>
                <w:vertAlign w:val="baseline"/>
                <w:lang w:val="lt-LT"/>
              </w:rPr>
              <w:t>Teams</w:t>
            </w:r>
            <w:proofErr w:type="spellEnd"/>
            <w:r w:rsidRPr="000E7B13">
              <w:rPr>
                <w:rFonts w:eastAsia="Century Gothic"/>
                <w:b/>
                <w:bCs/>
                <w:sz w:val="24"/>
                <w:vertAlign w:val="baseline"/>
                <w:lang w:val="lt-LT"/>
              </w:rPr>
              <w:t xml:space="preserve"> aplinkoje sudarymas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062C20" w:rsidP="001107C5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rFonts w:eastAsia="Century Gothic"/>
                <w:sz w:val="24"/>
                <w:vertAlign w:val="baseline"/>
              </w:rPr>
              <w:t xml:space="preserve">2022-2023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m.m.</w:t>
            </w:r>
            <w:proofErr w:type="spellEnd"/>
          </w:p>
          <w:p w:rsidR="00062C20" w:rsidRPr="000E7B13" w:rsidRDefault="00062C20" w:rsidP="001107C5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2C20" w:rsidRPr="000E7B13" w:rsidRDefault="00062C20" w:rsidP="007F464B">
            <w:pPr>
              <w:ind w:right="140"/>
              <w:rPr>
                <w:rFonts w:eastAsia="Century Gothic"/>
                <w:sz w:val="24"/>
                <w:vertAlign w:val="baseline"/>
              </w:rPr>
            </w:pP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Žmogiškieji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ištekliai</w:t>
            </w:r>
            <w:proofErr w:type="spellEnd"/>
          </w:p>
          <w:p w:rsidR="00062C20" w:rsidRPr="000E7B13" w:rsidRDefault="00062C20" w:rsidP="001107C5">
            <w:pPr>
              <w:ind w:right="140"/>
              <w:rPr>
                <w:rFonts w:eastAsia="Century Gothic"/>
                <w:sz w:val="24"/>
                <w:vertAlign w:val="baseline"/>
              </w:rPr>
            </w:pPr>
          </w:p>
          <w:p w:rsidR="00062C20" w:rsidRPr="000E7B13" w:rsidRDefault="00062C20" w:rsidP="001107C5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062C20" w:rsidP="00960C1A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062C20" w:rsidRPr="000E7B13" w:rsidRDefault="00062C20" w:rsidP="00960C1A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Metodinė taryba </w:t>
            </w:r>
          </w:p>
          <w:p w:rsidR="00062C20" w:rsidRPr="000E7B13" w:rsidRDefault="00062C20" w:rsidP="00960C1A">
            <w:pPr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062C20" w:rsidP="00960C1A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Sudarytas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komunikacijos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veiksmų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planas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Teams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aplinkoje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</w:p>
        </w:tc>
        <w:tc>
          <w:tcPr>
            <w:tcW w:w="3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2C20" w:rsidRPr="000E7B13" w:rsidRDefault="00062C20" w:rsidP="001107C5">
            <w:pPr>
              <w:ind w:left="140" w:right="140"/>
              <w:rPr>
                <w:rFonts w:eastAsia="Century Gothic"/>
                <w:sz w:val="24"/>
                <w:u w:val="single"/>
                <w:vertAlign w:val="baseline"/>
              </w:rPr>
            </w:pPr>
          </w:p>
          <w:p w:rsidR="00CB5E1B" w:rsidRPr="007F464B" w:rsidRDefault="00CB5E1B" w:rsidP="007F464B">
            <w:pPr>
              <w:ind w:left="140" w:right="140"/>
              <w:rPr>
                <w:rStyle w:val="Hipersaitas"/>
                <w:rFonts w:eastAsia="Century Gothic"/>
                <w:color w:val="auto"/>
                <w:sz w:val="24"/>
                <w:u w:val="none"/>
                <w:vertAlign w:val="baseline"/>
              </w:rPr>
            </w:pPr>
            <w:r w:rsidRPr="00CB5E1B">
              <w:rPr>
                <w:rFonts w:eastAsia="Century Gothic"/>
                <w:sz w:val="24"/>
                <w:vertAlign w:val="baseline"/>
                <w:lang w:val="lt-LT"/>
              </w:rPr>
              <w:fldChar w:fldCharType="begin"/>
            </w:r>
            <w:r w:rsidRPr="00CB5E1B">
              <w:rPr>
                <w:rFonts w:eastAsia="Century Gothic"/>
                <w:sz w:val="24"/>
                <w:vertAlign w:val="baseline"/>
                <w:lang w:val="lt-LT"/>
              </w:rPr>
              <w:instrText xml:space="preserve"> HYPERLINK "https://www.mokykla2030.lt/wp-content/uploads/2021/10/PASIRENGIMO-DIEGTI-ATNAUJINTAS-BENDRASIAS-PROGRAMAS-ISIVERTINIMO-KRITERIJAI_v13-su-priedais.pdf" </w:instrText>
            </w:r>
            <w:r w:rsidRPr="00CB5E1B">
              <w:rPr>
                <w:rFonts w:eastAsia="Century Gothic"/>
                <w:sz w:val="24"/>
                <w:vertAlign w:val="baseline"/>
                <w:lang w:val="lt-LT"/>
              </w:rPr>
              <w:fldChar w:fldCharType="separate"/>
            </w:r>
            <w:r w:rsidRPr="00CB5E1B">
              <w:rPr>
                <w:rStyle w:val="Hipersaitas"/>
                <w:rFonts w:eastAsia="Century Gothic"/>
                <w:sz w:val="24"/>
                <w:vertAlign w:val="baseline"/>
                <w:lang w:val="lt-LT"/>
              </w:rPr>
              <w:t>Pasirengimo diegti atnaujintas bendrąsias programas įsivertinimo kriterijai</w:t>
            </w:r>
          </w:p>
          <w:p w:rsidR="00062C20" w:rsidRPr="000E7B13" w:rsidRDefault="00CB5E1B" w:rsidP="00CB5E1B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  <w:r w:rsidRPr="00CB5E1B">
              <w:rPr>
                <w:rFonts w:eastAsia="Century Gothic"/>
                <w:sz w:val="24"/>
                <w:vertAlign w:val="baseline"/>
              </w:rPr>
              <w:fldChar w:fldCharType="end"/>
            </w:r>
          </w:p>
          <w:p w:rsidR="00062C20" w:rsidRPr="000E7B13" w:rsidRDefault="00062C20" w:rsidP="00CB5E1B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</w:p>
        </w:tc>
      </w:tr>
      <w:tr w:rsidR="000E7B13" w:rsidRPr="000E7B13" w:rsidTr="00CB5E1B">
        <w:trPr>
          <w:gridAfter w:val="1"/>
          <w:wAfter w:w="42" w:type="dxa"/>
          <w:trHeight w:val="40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062C20" w:rsidP="00D77182">
            <w:pPr>
              <w:ind w:left="140" w:right="140"/>
              <w:rPr>
                <w:rFonts w:eastAsia="Century Gothic"/>
                <w:b/>
                <w:bCs/>
                <w:sz w:val="24"/>
                <w:vertAlign w:val="baseline"/>
                <w:lang w:val="lt-LT"/>
              </w:rPr>
            </w:pPr>
            <w:r w:rsidRPr="000E7B13">
              <w:rPr>
                <w:rFonts w:eastAsia="Century Gothic"/>
                <w:b/>
                <w:bCs/>
                <w:sz w:val="24"/>
                <w:vertAlign w:val="baseline"/>
                <w:lang w:val="lt-LT"/>
              </w:rPr>
              <w:t>Situacijos analizė (vertinimas)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062C20" w:rsidP="00062C20">
            <w:pPr>
              <w:spacing w:after="160" w:line="259" w:lineRule="auto"/>
              <w:ind w:right="140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 w:rsidRPr="000E7B13">
              <w:rPr>
                <w:rFonts w:eastAsia="Century Gothic"/>
                <w:sz w:val="24"/>
                <w:vertAlign w:val="baseline"/>
                <w:lang w:val="lt-LT"/>
              </w:rPr>
              <w:t xml:space="preserve">2022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C20" w:rsidRPr="000E7B13" w:rsidRDefault="00062C20" w:rsidP="007F464B">
            <w:pPr>
              <w:ind w:right="140"/>
              <w:rPr>
                <w:rFonts w:eastAsia="Century Gothic"/>
                <w:sz w:val="24"/>
                <w:vertAlign w:val="baseline"/>
              </w:rPr>
            </w:pP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Žmogiškieji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ištekliai</w:t>
            </w:r>
            <w:proofErr w:type="spellEnd"/>
          </w:p>
          <w:p w:rsidR="00062C20" w:rsidRPr="000E7B13" w:rsidRDefault="00062C20" w:rsidP="001107C5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062C20" w:rsidP="00960C1A">
            <w:pPr>
              <w:ind w:right="140"/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Direktorė Kristina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Žaltauskienė</w:t>
            </w:r>
            <w:proofErr w:type="spellEnd"/>
          </w:p>
          <w:p w:rsidR="00062C20" w:rsidRPr="000E7B13" w:rsidRDefault="00062C20" w:rsidP="00062C2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062C20" w:rsidRPr="000E7B13" w:rsidRDefault="00062C20" w:rsidP="00960C1A">
            <w:pPr>
              <w:ind w:right="140"/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C20" w:rsidRPr="000E7B13" w:rsidRDefault="00062C20" w:rsidP="00960C1A">
            <w:pPr>
              <w:ind w:right="140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 w:rsidRPr="00062C20">
              <w:rPr>
                <w:rFonts w:eastAsia="Century Gothic"/>
                <w:sz w:val="24"/>
                <w:vertAlign w:val="baseline"/>
                <w:lang w:val="lt-LT"/>
              </w:rPr>
              <w:t>Situacijos į</w:t>
            </w:r>
            <w:r w:rsidRPr="000E7B13">
              <w:rPr>
                <w:rFonts w:eastAsia="Century Gothic"/>
                <w:sz w:val="24"/>
                <w:vertAlign w:val="baseline"/>
                <w:lang w:val="lt-LT"/>
              </w:rPr>
              <w:t>sivertinimas</w:t>
            </w:r>
            <w:r w:rsidR="00730E5D">
              <w:rPr>
                <w:rFonts w:eastAsia="Century Gothic"/>
                <w:sz w:val="24"/>
                <w:vertAlign w:val="baseline"/>
                <w:lang w:val="lt-LT"/>
              </w:rPr>
              <w:t>.</w:t>
            </w:r>
          </w:p>
          <w:p w:rsidR="00062C20" w:rsidRPr="000E7B13" w:rsidRDefault="00062C20" w:rsidP="00960C1A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rFonts w:eastAsia="Century Gothic"/>
                <w:sz w:val="24"/>
                <w:vertAlign w:val="baseline"/>
                <w:lang w:val="lt-LT"/>
              </w:rPr>
              <w:t>Žmogiškųjų ir materialinių išteklių įsivertinimas.</w:t>
            </w:r>
          </w:p>
        </w:tc>
        <w:tc>
          <w:tcPr>
            <w:tcW w:w="3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2C20" w:rsidRPr="000E7B13" w:rsidRDefault="00062C20" w:rsidP="001107C5">
            <w:pPr>
              <w:ind w:left="140" w:right="140"/>
              <w:rPr>
                <w:rFonts w:eastAsia="Century Gothic"/>
                <w:sz w:val="24"/>
                <w:u w:val="single"/>
                <w:vertAlign w:val="baseline"/>
              </w:rPr>
            </w:pPr>
          </w:p>
        </w:tc>
      </w:tr>
      <w:tr w:rsidR="000E7B13" w:rsidRPr="000E7B13" w:rsidTr="00CB5E1B">
        <w:trPr>
          <w:gridAfter w:val="1"/>
          <w:wAfter w:w="42" w:type="dxa"/>
          <w:trHeight w:val="132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1.5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A304BC" w:rsidRDefault="00CF2529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 xml:space="preserve">Individualus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atnaujintų BP nagrinėjimas</w:t>
            </w:r>
            <w:r w:rsidR="00062C20" w:rsidRPr="00A304BC">
              <w:rPr>
                <w:b/>
                <w:sz w:val="24"/>
                <w:vertAlign w:val="baseline"/>
                <w:lang w:val="lt-LT"/>
              </w:rPr>
              <w:t xml:space="preserve"> ir aptarimas metodinėje grupėje</w:t>
            </w:r>
            <w:r w:rsidRPr="00A304BC">
              <w:rPr>
                <w:b/>
                <w:sz w:val="24"/>
                <w:vertAlign w:val="baseline"/>
                <w:lang w:val="lt-LT"/>
              </w:rPr>
              <w:t>, mokyklos taryboje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0E7B13" w:rsidRDefault="00062C2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l</w:t>
            </w:r>
            <w:r w:rsidR="001936C0">
              <w:rPr>
                <w:sz w:val="24"/>
                <w:vertAlign w:val="baseline"/>
                <w:lang w:val="lt-LT"/>
              </w:rPr>
              <w:t xml:space="preserve">apkričio-gruodžio </w:t>
            </w:r>
            <w:proofErr w:type="spellStart"/>
            <w:r w:rsidR="001936C0">
              <w:rPr>
                <w:sz w:val="24"/>
                <w:vertAlign w:val="baseline"/>
                <w:lang w:val="lt-LT"/>
              </w:rPr>
              <w:t>mėn</w:t>
            </w:r>
            <w:proofErr w:type="spellEnd"/>
            <w:r w:rsidR="001936C0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96B" w:rsidRPr="000E7B13" w:rsidRDefault="00CB396B" w:rsidP="00CB396B">
            <w:pPr>
              <w:ind w:right="140"/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Direktorė Kristina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Žaltauskienė</w:t>
            </w:r>
            <w:proofErr w:type="spellEnd"/>
          </w:p>
          <w:p w:rsidR="00CB396B" w:rsidRPr="000E7B13" w:rsidRDefault="00CB396B" w:rsidP="00CB396B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taryba,</w:t>
            </w:r>
          </w:p>
          <w:p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  <w:p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529" w:rsidRPr="000E7B13" w:rsidRDefault="00CF2529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 supažindinama su aktualijomis.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5E1B" w:rsidRPr="00CB5E1B" w:rsidRDefault="00BB193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13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Bendrojo ugdymo programų projektai </w:t>
              </w:r>
            </w:hyperlink>
          </w:p>
          <w:p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:rsidR="00CB5E1B" w:rsidRPr="00CB5E1B" w:rsidRDefault="00BB193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14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Rekomendacijos dėl mokymo priemonių pasirinkimo ugdant specialiųjų ugdymosi poreikių turinčius mokinius</w:t>
              </w:r>
            </w:hyperlink>
          </w:p>
          <w:p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:rsidR="00CB5E1B" w:rsidRPr="00CB5E1B" w:rsidRDefault="00BB193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15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Mokytojų ir švietimo pagalbos specialistų praktinių patirčių taikant universalaus dizaino priemones </w:t>
              </w:r>
              <w:proofErr w:type="spellStart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ugdymui(si</w:t>
              </w:r>
              <w:proofErr w:type="spellEnd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) analizė</w:t>
              </w:r>
            </w:hyperlink>
          </w:p>
          <w:p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:rsidR="00CB5E1B" w:rsidRPr="00CB5E1B" w:rsidRDefault="00BB193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16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Įtraukiojo ugdymo </w:t>
              </w:r>
              <w:proofErr w:type="spellStart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įgyvendinimo</w:t>
              </w:r>
              <w:proofErr w:type="spellEnd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 kryptingumas mokyklose, </w:t>
              </w:r>
              <w:proofErr w:type="spellStart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vykdančiose</w:t>
              </w:r>
              <w:proofErr w:type="spellEnd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 bendrojo ugdymo programas. Teminio </w:t>
              </w:r>
              <w:proofErr w:type="spellStart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išorinio</w:t>
              </w:r>
              <w:proofErr w:type="spellEnd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 vertinimo ataskaita</w:t>
              </w:r>
            </w:hyperlink>
          </w:p>
          <w:p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:rsidR="00CF2529" w:rsidRPr="000E7B13" w:rsidRDefault="00BB1930" w:rsidP="00CB5E1B">
            <w:pPr>
              <w:rPr>
                <w:sz w:val="24"/>
                <w:vertAlign w:val="baseline"/>
                <w:lang w:val="lt-LT"/>
              </w:rPr>
            </w:pPr>
            <w:hyperlink r:id="rId17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Medžiaga UTA tema MOKYKLA2030</w:t>
              </w:r>
            </w:hyperlink>
          </w:p>
        </w:tc>
      </w:tr>
      <w:tr w:rsidR="007C0A97" w:rsidRPr="000E7B13" w:rsidTr="00CB5E1B">
        <w:trPr>
          <w:gridAfter w:val="1"/>
          <w:wAfter w:w="42" w:type="dxa"/>
          <w:trHeight w:val="131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lastRenderedPageBreak/>
              <w:t>1.6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62C20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>Kūrybinės dirbtuvės</w:t>
            </w:r>
          </w:p>
          <w:p w:rsidR="007C0A97" w:rsidRPr="000E7B13" w:rsidRDefault="007C0A97" w:rsidP="00062C20">
            <w:pPr>
              <w:rPr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,,Kompetencijomis grįstas ugdymo turinys“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Nuolat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F464B" w:rsidP="007C0A9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7C0A97" w:rsidRPr="000E7B13" w:rsidRDefault="007C0A97" w:rsidP="00062C2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7C0A97" w:rsidRPr="000E7B13" w:rsidRDefault="007C0A97" w:rsidP="00062C2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Mokytojai.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Mokytojai (bent 85 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proc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., bendradarbiaudami su kolegomis, supras programų pokyčius ir planuojamų veiklų rezultatus.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CB5E1B">
        <w:trPr>
          <w:gridAfter w:val="1"/>
          <w:wAfter w:w="42" w:type="dxa"/>
          <w:trHeight w:val="15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1.7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Pamokos plano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pagal UTA kūrimas, koregavimas</w:t>
            </w:r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gruodžio 2 savaitė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Mokytojai gilins pamokos </w:t>
            </w:r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planavimo pagal UTA žinias ir gebėjimus.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CB5E1B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CB5E1B">
        <w:trPr>
          <w:gridAfter w:val="1"/>
          <w:wAfter w:w="42" w:type="dxa"/>
          <w:trHeight w:val="138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1.8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494F48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Pamokos plano pavyzdžio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kūrimas 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2023 metai sausio 1 savaitė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Atsiras bendri susitarimai </w:t>
            </w:r>
          </w:p>
          <w:p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tarp mokytojų, sukurtas pamokos plano pavyzdys.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CB5E1B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1.9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494F48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Pasirinktos pamokos scenarijaus kūrimas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ir jo aptarimas pateikiant rekomendacijas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vasario 1 savaitė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Suvienodės mokytojų (bent 70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proc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.)</w:t>
            </w:r>
          </w:p>
          <w:p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metodiniai, didaktiniai reikalavimai </w:t>
            </w:r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pamokai pagal UTA.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CB5E1B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1.10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B76AB1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Sukurtų pamokos scenarijų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aptarimas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Metodinėje taryboje.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vasario 3 savaitė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04BC" w:rsidRDefault="00A304BC" w:rsidP="00A304BC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Direktorė Kristina </w:t>
            </w:r>
            <w:proofErr w:type="spellStart"/>
            <w:r>
              <w:rPr>
                <w:sz w:val="24"/>
                <w:vertAlign w:val="baseline"/>
                <w:lang w:val="lt-LT"/>
              </w:rPr>
              <w:t>Žaltauskienė</w:t>
            </w:r>
            <w:proofErr w:type="spellEnd"/>
          </w:p>
          <w:p w:rsidR="007C0A97" w:rsidRPr="000E7B13" w:rsidRDefault="007C0A97" w:rsidP="00B76AB1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7C0A97" w:rsidRPr="000E7B13" w:rsidRDefault="007C0A97" w:rsidP="00B76AB1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Gerosios patirties sklaida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CB5E1B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lastRenderedPageBreak/>
              <w:t>1.11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Sukauptos gerosios patirties 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pasirengiant UTA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sklaida </w:t>
            </w:r>
            <w:r w:rsidRPr="00A304BC">
              <w:rPr>
                <w:b/>
                <w:sz w:val="24"/>
                <w:vertAlign w:val="baseline"/>
                <w:lang w:val="lt-LT"/>
              </w:rPr>
              <w:t>mokyklos pedagogų posėdyje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pavasaris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B9712C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7C0A97" w:rsidRPr="000E7B13" w:rsidRDefault="007C0A97" w:rsidP="00B9712C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7C0A97" w:rsidRPr="000E7B13" w:rsidRDefault="007C0A97" w:rsidP="00B9712C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Mokytojai.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Mokyklos pedagogų bendruomenė </w:t>
            </w:r>
          </w:p>
          <w:p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susipažins su atliktomis UTA</w:t>
            </w:r>
          </w:p>
          <w:p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veiklomis, reflektuos ir koreguos su </w:t>
            </w:r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susijusius pedagoginius procesus.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CB5E1B">
        <w:trPr>
          <w:gridAfter w:val="1"/>
          <w:wAfter w:w="42" w:type="dxa"/>
          <w:trHeight w:val="90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1.12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>Pamokos stebėjimo protokolo korekcijos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kovo 1-2</w:t>
            </w:r>
            <w:r w:rsidR="00730327">
              <w:rPr>
                <w:sz w:val="24"/>
                <w:vertAlign w:val="baseline"/>
                <w:lang w:val="lt-LT"/>
              </w:rPr>
              <w:t xml:space="preserve"> savaitė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B9712C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7C0A97" w:rsidRPr="000E7B13" w:rsidRDefault="007C0A97" w:rsidP="00B9712C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Tobulės pamokų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stebėsena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, </w:t>
            </w:r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rekomendacijos skatins mokytojų saviugdą.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CE6CC0" w:rsidRPr="000E7B13" w:rsidTr="005E52B7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1.13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A304BC" w:rsidRDefault="00CE6CC0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Atviros pamokos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pagal atnaujintas BP. Jų analizė pagal atnaujintą pamokos </w:t>
            </w:r>
            <w:proofErr w:type="spellStart"/>
            <w:r w:rsidRPr="00A304BC">
              <w:rPr>
                <w:b/>
                <w:sz w:val="24"/>
                <w:vertAlign w:val="baseline"/>
                <w:lang w:val="lt-LT"/>
              </w:rPr>
              <w:t>stebėsenos</w:t>
            </w:r>
            <w:proofErr w:type="spellEnd"/>
            <w:r w:rsidRPr="00A304BC">
              <w:rPr>
                <w:b/>
                <w:sz w:val="24"/>
                <w:vertAlign w:val="baseline"/>
                <w:lang w:val="lt-LT"/>
              </w:rPr>
              <w:t xml:space="preserve"> protokolą.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balandžio 2 savaitė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04BC" w:rsidRDefault="00A304BC" w:rsidP="00A304BC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Direktorė Kristina </w:t>
            </w:r>
            <w:proofErr w:type="spellStart"/>
            <w:r>
              <w:rPr>
                <w:sz w:val="24"/>
                <w:vertAlign w:val="baseline"/>
                <w:lang w:val="lt-LT"/>
              </w:rPr>
              <w:t>Žaltauskienė</w:t>
            </w:r>
            <w:proofErr w:type="spellEnd"/>
          </w:p>
          <w:p w:rsidR="00CE6CC0" w:rsidRPr="000E7B13" w:rsidRDefault="00CE6CC0" w:rsidP="00B15C1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CE6CC0" w:rsidRPr="000E7B13" w:rsidRDefault="00CE6CC0" w:rsidP="00B15C1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Gerosios patirties sklaida,</w:t>
            </w:r>
          </w:p>
          <w:p w:rsidR="00CE6CC0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bendradarbiavimo ,,Kolega kolegai” </w:t>
            </w:r>
          </w:p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“Mokykla mokyklai” ir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kt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 stiprinimas.</w:t>
            </w:r>
          </w:p>
        </w:tc>
        <w:tc>
          <w:tcPr>
            <w:tcW w:w="34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E6CC0" w:rsidRPr="00520A33" w:rsidRDefault="00BB1930" w:rsidP="00520A33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  <w:hyperlink r:id="rId18" w:history="1">
              <w:r w:rsidR="00CE6CC0" w:rsidRPr="00520A33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 xml:space="preserve">Užsienio šalių mokyklų veiklos </w:t>
              </w:r>
              <w:proofErr w:type="spellStart"/>
              <w:r w:rsidR="00CE6CC0" w:rsidRPr="00520A33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stebėsenos</w:t>
              </w:r>
              <w:proofErr w:type="spellEnd"/>
              <w:r w:rsidR="00CE6CC0" w:rsidRPr="00520A33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 xml:space="preserve"> pavyzdžiai</w:t>
              </w:r>
            </w:hyperlink>
            <w:r w:rsidR="00CE6CC0" w:rsidRPr="00520A33"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  <w:t xml:space="preserve"> </w:t>
            </w:r>
          </w:p>
          <w:p w:rsidR="00CE6CC0" w:rsidRPr="00520A33" w:rsidRDefault="00CE6CC0" w:rsidP="00520A33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</w:p>
          <w:p w:rsidR="00CE6CC0" w:rsidRPr="00520A33" w:rsidRDefault="00BB1930" w:rsidP="00520A33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u w:val="single"/>
                <w:vertAlign w:val="baseline"/>
                <w:lang w:val="lt-LT"/>
              </w:rPr>
            </w:pPr>
            <w:hyperlink r:id="rId19" w:history="1">
              <w:r w:rsidR="00CE6CC0" w:rsidRPr="00520A33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Bendrojo ugdymo mokyklų įsivertinimo klausimynų taikymo rekomendacijos</w:t>
              </w:r>
            </w:hyperlink>
          </w:p>
          <w:p w:rsidR="00CE6CC0" w:rsidRPr="00520A33" w:rsidRDefault="00CE6CC0" w:rsidP="00520A33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</w:p>
          <w:p w:rsidR="00CE6CC0" w:rsidRPr="000E7B13" w:rsidRDefault="00BB1930" w:rsidP="00520A33">
            <w:pPr>
              <w:rPr>
                <w:sz w:val="24"/>
                <w:vertAlign w:val="baseline"/>
                <w:lang w:val="lt-LT"/>
              </w:rPr>
            </w:pPr>
            <w:hyperlink r:id="rId20" w:history="1">
              <w:r w:rsidR="00CE6CC0" w:rsidRPr="00520A33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Mokyklos, įgyvendinančios bendrojo ugdymo programas, veiklos kokybės įsivertinimo metodika</w:t>
              </w:r>
            </w:hyperlink>
          </w:p>
        </w:tc>
      </w:tr>
      <w:tr w:rsidR="00CE6CC0" w:rsidRPr="000E7B13" w:rsidTr="005E52B7">
        <w:trPr>
          <w:gridAfter w:val="1"/>
          <w:wAfter w:w="42" w:type="dxa"/>
          <w:trHeight w:val="75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1.1</w:t>
            </w:r>
            <w:r w:rsidR="00474307">
              <w:rPr>
                <w:sz w:val="24"/>
                <w:vertAlign w:val="baseline"/>
                <w:lang w:val="lt-LT"/>
              </w:rPr>
              <w:t>4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A304BC" w:rsidRDefault="00CE6CC0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Bendrojo ugdymo planų nagrinėjimas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m.m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balandžio 1-4</w:t>
            </w:r>
            <w:r w:rsidR="00730327">
              <w:rPr>
                <w:sz w:val="24"/>
                <w:vertAlign w:val="baseline"/>
                <w:lang w:val="lt-LT"/>
              </w:rPr>
              <w:t xml:space="preserve"> savaitė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B15C1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CE6CC0" w:rsidRPr="000E7B13" w:rsidRDefault="00CE6CC0" w:rsidP="00B15C1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CE6CC0" w:rsidRPr="000E7B13" w:rsidRDefault="00CE6CC0" w:rsidP="00B15C1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Mokytojai.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14 mokytojų susipažino su BP planais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CE6CC0" w:rsidRPr="000E7B13" w:rsidTr="005E52B7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1.15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A304BC" w:rsidRDefault="00CE6CC0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Vertinimo aprašų ir </w:t>
            </w:r>
            <w:proofErr w:type="spellStart"/>
            <w:r w:rsidRPr="00A304BC">
              <w:rPr>
                <w:b/>
                <w:bCs/>
                <w:sz w:val="24"/>
                <w:vertAlign w:val="baseline"/>
                <w:lang w:val="lt-LT"/>
              </w:rPr>
              <w:t>kt</w:t>
            </w:r>
            <w:proofErr w:type="spellEnd"/>
            <w:r w:rsidRPr="00A304BC">
              <w:rPr>
                <w:b/>
                <w:bCs/>
                <w:sz w:val="24"/>
                <w:vertAlign w:val="baseline"/>
                <w:lang w:val="lt-LT"/>
              </w:rPr>
              <w:t>. dokumentų koregavimas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m.m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balandžio 1-4</w:t>
            </w:r>
            <w:r w:rsidR="00730327">
              <w:rPr>
                <w:sz w:val="24"/>
                <w:vertAlign w:val="baseline"/>
                <w:lang w:val="lt-LT"/>
              </w:rPr>
              <w:t xml:space="preserve"> savaitė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C0" w:rsidRPr="000E7B13" w:rsidRDefault="00CE6CC0" w:rsidP="00855CBE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CE6CC0" w:rsidRPr="000E7B13" w:rsidRDefault="00CE6CC0" w:rsidP="00855CBE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 Pakoreguotas „Mokinių individualios </w:t>
            </w:r>
          </w:p>
          <w:p w:rsidR="00CE6CC0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pažangos stebėjimo, fiksavimo, pagalbos</w:t>
            </w:r>
          </w:p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mokiniui teikimo tvarkos aprašas“, kiti </w:t>
            </w:r>
            <w:r w:rsidRPr="000E7B13">
              <w:rPr>
                <w:sz w:val="24"/>
                <w:vertAlign w:val="baseline"/>
                <w:lang w:val="lt-LT"/>
              </w:rPr>
              <w:lastRenderedPageBreak/>
              <w:t>dokumentai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352638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lastRenderedPageBreak/>
              <w:t>1.16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Ilgalaikių planų pavyzdžio kūrimas ir pasirengimas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pagal juos dirbti ateinančiais mokslo metais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Gegužės 1-4 savaitė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B84282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7C0A97" w:rsidRPr="000E7B13" w:rsidRDefault="007C0A97" w:rsidP="00B84282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  <w:p w:rsidR="007C0A97" w:rsidRPr="000E7B13" w:rsidRDefault="007C0A97" w:rsidP="00B84282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Mokytojai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Parengtas ilgalaikio plano pavyzdys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352638">
        <w:trPr>
          <w:trHeight w:val="75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1.17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 xml:space="preserve">Pasirengimo diegti UTA </w:t>
            </w:r>
            <w:proofErr w:type="spellStart"/>
            <w:r w:rsidRPr="00A304BC">
              <w:rPr>
                <w:b/>
                <w:sz w:val="24"/>
                <w:vertAlign w:val="baseline"/>
                <w:lang w:val="lt-LT"/>
              </w:rPr>
              <w:t>stebėsena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nuolat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04BC" w:rsidRDefault="00A304BC" w:rsidP="00A304BC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Direktorė Kristina </w:t>
            </w:r>
            <w:proofErr w:type="spellStart"/>
            <w:r>
              <w:rPr>
                <w:sz w:val="24"/>
                <w:vertAlign w:val="baseline"/>
                <w:lang w:val="lt-LT"/>
              </w:rPr>
              <w:t>Žaltauskienė</w:t>
            </w:r>
            <w:proofErr w:type="spellEnd"/>
          </w:p>
          <w:p w:rsidR="007C0A97" w:rsidRPr="000E7B13" w:rsidRDefault="007C0A97" w:rsidP="0066177E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Metodinė taryba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Įvykęs 5-6  stebėjimai, vertimai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Default="007C0A97">
            <w:pPr>
              <w:spacing w:after="200" w:line="276" w:lineRule="auto"/>
              <w:rPr>
                <w:sz w:val="24"/>
                <w:vertAlign w:val="baseline"/>
                <w:lang w:val="lt-LT"/>
              </w:rPr>
            </w:pPr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</w:tbl>
    <w:p w:rsidR="000B76A7" w:rsidRPr="000E7B13" w:rsidRDefault="000B76A7" w:rsidP="000B76A7">
      <w:pPr>
        <w:rPr>
          <w:sz w:val="24"/>
          <w:vertAlign w:val="baseline"/>
          <w:lang w:val="lt-LT"/>
        </w:rPr>
      </w:pPr>
    </w:p>
    <w:p w:rsidR="000B76A7" w:rsidRDefault="000B76A7" w:rsidP="000B76A7">
      <w:pPr>
        <w:rPr>
          <w:b/>
          <w:bCs/>
          <w:sz w:val="24"/>
          <w:vertAlign w:val="baseline"/>
          <w:lang w:val="lt-LT"/>
        </w:rPr>
      </w:pPr>
      <w:r w:rsidRPr="000E7B13">
        <w:rPr>
          <w:sz w:val="24"/>
          <w:vertAlign w:val="baseline"/>
          <w:lang w:val="lt-LT"/>
        </w:rPr>
        <w:t> </w:t>
      </w:r>
      <w:r w:rsidRPr="000E7B13">
        <w:rPr>
          <w:b/>
          <w:bCs/>
          <w:sz w:val="24"/>
          <w:vertAlign w:val="baseline"/>
          <w:lang w:val="lt-LT"/>
        </w:rPr>
        <w:t>2 UŽDAVINYS.  Teikti metodinę pagalbą bei paramą ir organizuoti kvalifikacijos tobulinimą</w:t>
      </w:r>
      <w:r w:rsidR="00F718E4">
        <w:rPr>
          <w:b/>
          <w:bCs/>
          <w:sz w:val="24"/>
          <w:vertAlign w:val="baseline"/>
          <w:lang w:val="lt-LT"/>
        </w:rPr>
        <w:t>.</w:t>
      </w:r>
    </w:p>
    <w:p w:rsidR="00F718E4" w:rsidRPr="000E7B13" w:rsidRDefault="00F718E4" w:rsidP="000B76A7">
      <w:pPr>
        <w:rPr>
          <w:sz w:val="24"/>
          <w:vertAlign w:val="baseline"/>
          <w:lang w:val="lt-LT"/>
        </w:rPr>
      </w:pPr>
    </w:p>
    <w:tbl>
      <w:tblPr>
        <w:tblW w:w="16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3279"/>
        <w:gridCol w:w="2010"/>
        <w:gridCol w:w="1725"/>
        <w:gridCol w:w="2493"/>
        <w:gridCol w:w="2490"/>
        <w:gridCol w:w="60"/>
        <w:gridCol w:w="3420"/>
      </w:tblGrid>
      <w:tr w:rsidR="007C0A97" w:rsidRPr="000E7B13" w:rsidTr="007C0A97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0E7B13">
              <w:rPr>
                <w:b/>
                <w:bCs/>
                <w:sz w:val="24"/>
                <w:vertAlign w:val="baseline"/>
                <w:lang w:val="lt-LT"/>
              </w:rPr>
              <w:t>Eil</w:t>
            </w:r>
            <w:proofErr w:type="spellEnd"/>
            <w:r w:rsidRPr="000E7B13">
              <w:rPr>
                <w:b/>
                <w:bCs/>
                <w:sz w:val="24"/>
                <w:vertAlign w:val="baseline"/>
                <w:lang w:val="lt-LT"/>
              </w:rPr>
              <w:t xml:space="preserve">. </w:t>
            </w:r>
            <w:proofErr w:type="spellStart"/>
            <w:r w:rsidRPr="000E7B13">
              <w:rPr>
                <w:b/>
                <w:bCs/>
                <w:sz w:val="24"/>
                <w:vertAlign w:val="baseline"/>
                <w:lang w:val="lt-LT"/>
              </w:rPr>
              <w:t>Nr</w:t>
            </w:r>
            <w:proofErr w:type="spellEnd"/>
            <w:r w:rsidRPr="000E7B13">
              <w:rPr>
                <w:b/>
                <w:bCs/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Priemonės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Numatomas priemonės įgyvendinimo terminas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0A33" w:rsidRPr="00CF2529" w:rsidRDefault="00520A33" w:rsidP="00520A33">
            <w:pPr>
              <w:spacing w:after="200" w:line="276" w:lineRule="auto"/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sz w:val="24"/>
                <w:vertAlign w:val="baseline"/>
                <w:lang w:val="lt-LT"/>
              </w:rPr>
              <w:t>Ištekliai</w:t>
            </w:r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Atsakingas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Rezultatas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Metodinė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pagalba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ir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naudinga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informacija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priemonės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įgyvendinimui</w:t>
            </w:r>
            <w:proofErr w:type="spellEnd"/>
          </w:p>
        </w:tc>
      </w:tr>
      <w:tr w:rsidR="007C0A97" w:rsidRPr="000E7B13" w:rsidTr="007C0A97">
        <w:trPr>
          <w:trHeight w:val="1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2.1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 xml:space="preserve">Pasirengimo diegti BP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situacijos analizė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ir poreikių nustatymas, korekcija (mokytojų kvalifikacija, mokymo ir mokymosi priemonės, ugdomosios aplinkos kūrimas ir nagrinėjimas ir </w:t>
            </w:r>
            <w:proofErr w:type="spellStart"/>
            <w:r w:rsidRPr="00A304BC">
              <w:rPr>
                <w:b/>
                <w:sz w:val="24"/>
                <w:vertAlign w:val="baseline"/>
                <w:lang w:val="lt-LT"/>
              </w:rPr>
              <w:t>kt</w:t>
            </w:r>
            <w:proofErr w:type="spellEnd"/>
            <w:r w:rsidRPr="00A304BC">
              <w:rPr>
                <w:b/>
                <w:sz w:val="24"/>
                <w:vertAlign w:val="baseline"/>
                <w:lang w:val="lt-LT"/>
              </w:rPr>
              <w:t>.)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 rugsėjis - spalis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04BC" w:rsidRDefault="00A304BC" w:rsidP="00A304BC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Direktorė Kristina </w:t>
            </w:r>
            <w:proofErr w:type="spellStart"/>
            <w:r>
              <w:rPr>
                <w:sz w:val="24"/>
                <w:vertAlign w:val="baseline"/>
                <w:lang w:val="lt-LT"/>
              </w:rPr>
              <w:t>Žaltauskienė</w:t>
            </w:r>
            <w:proofErr w:type="spellEnd"/>
          </w:p>
          <w:p w:rsidR="007C0A97" w:rsidRPr="000E7B13" w:rsidRDefault="007C0A97" w:rsidP="00BF3F2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Atliktas įsivertinimas,  </w:t>
            </w:r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veiklų nusimatymas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Default="007C0A97">
            <w:pPr>
              <w:spacing w:after="200" w:line="276" w:lineRule="auto"/>
              <w:rPr>
                <w:sz w:val="24"/>
                <w:vertAlign w:val="baseline"/>
                <w:lang w:val="lt-LT"/>
              </w:rPr>
            </w:pPr>
          </w:p>
          <w:p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7C0A97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lastRenderedPageBreak/>
              <w:t>2.2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Kvalifikacijos tobulinimas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vadovams, mokytojams, švietimo pagalbos specialistams UTA aktualijomis.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2022-2023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m.m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 w:rsidRPr="00CE6CC0">
              <w:rPr>
                <w:rFonts w:eastAsia="Century Gothic"/>
                <w:sz w:val="24"/>
                <w:vertAlign w:val="baseline"/>
                <w:lang w:val="lt-LT"/>
              </w:rPr>
              <w:t>Finansiniai</w:t>
            </w:r>
          </w:p>
          <w:p w:rsidR="00CE6CC0" w:rsidRPr="00CE6CC0" w:rsidRDefault="00CE6CC0" w:rsidP="00CE6CC0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>
              <w:rPr>
                <w:rFonts w:eastAsia="Century Gothic"/>
                <w:sz w:val="24"/>
                <w:vertAlign w:val="baseline"/>
                <w:lang w:val="lt-LT"/>
              </w:rPr>
              <w:t>ištekliai</w:t>
            </w:r>
          </w:p>
          <w:p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04BC" w:rsidRDefault="00A304BC" w:rsidP="00BF3F2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Direktorė Kristina </w:t>
            </w:r>
            <w:proofErr w:type="spellStart"/>
            <w:r>
              <w:rPr>
                <w:sz w:val="24"/>
                <w:vertAlign w:val="baseline"/>
                <w:lang w:val="lt-LT"/>
              </w:rPr>
              <w:t>Žaltauskienė</w:t>
            </w:r>
            <w:proofErr w:type="spellEnd"/>
          </w:p>
          <w:p w:rsidR="007C0A97" w:rsidRDefault="007C0A97" w:rsidP="00BF3F2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2C2C3F" w:rsidRDefault="002C2C3F" w:rsidP="00BF3F2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NŠA</w:t>
            </w:r>
          </w:p>
          <w:p w:rsidR="002C2C3F" w:rsidRPr="000E7B13" w:rsidRDefault="002C2C3F" w:rsidP="00BF3F2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PŠC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BF3F2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2-3 mokymai, pasitarimai, konsultacijos ir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t.t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BF3F28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7C0A9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2.3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Informacijos sklaida apie </w:t>
            </w:r>
            <w:proofErr w:type="spellStart"/>
            <w:r w:rsidRPr="00A304BC">
              <w:rPr>
                <w:b/>
                <w:bCs/>
                <w:sz w:val="24"/>
                <w:vertAlign w:val="baseline"/>
                <w:lang w:val="lt-LT"/>
              </w:rPr>
              <w:t>įtraukųjį</w:t>
            </w:r>
            <w:proofErr w:type="spellEnd"/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 ugdymą 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tikslinėms grupėms - mokytojams, tėvams, mokiniams, </w:t>
            </w:r>
            <w:proofErr w:type="spellStart"/>
            <w:r w:rsidRPr="00A304BC">
              <w:rPr>
                <w:b/>
                <w:sz w:val="24"/>
                <w:vertAlign w:val="baseline"/>
                <w:lang w:val="lt-LT"/>
              </w:rPr>
              <w:t>kt</w:t>
            </w:r>
            <w:proofErr w:type="spellEnd"/>
            <w:r w:rsidRPr="00A304BC">
              <w:rPr>
                <w:b/>
                <w:sz w:val="24"/>
                <w:vertAlign w:val="baseline"/>
                <w:lang w:val="lt-LT"/>
              </w:rPr>
              <w:t>. mokyklos bendruomenės nariams.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2022-2024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F623BF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 švietimo pagalbos specialistai:</w:t>
            </w:r>
          </w:p>
          <w:p w:rsidR="007C0A97" w:rsidRPr="000E7B13" w:rsidRDefault="007C0A97" w:rsidP="00F623BF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Lina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Seferoglu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, Indra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Motekaitienė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, Laura Liepinė, Laima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Gudaitė</w:t>
            </w:r>
            <w:proofErr w:type="spellEnd"/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 Tikslinės grupės susipažins su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įtraukiuoju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 ugdymu mokykloje.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5E1B" w:rsidRPr="00CB5E1B" w:rsidRDefault="00CB5E1B" w:rsidP="00CB5E1B">
            <w:pPr>
              <w:rPr>
                <w:b/>
                <w:bCs/>
                <w:sz w:val="24"/>
                <w:vertAlign w:val="baseline"/>
                <w:lang w:val="lt-LT"/>
              </w:rPr>
            </w:pPr>
            <w:proofErr w:type="spellStart"/>
            <w:r w:rsidRPr="00CB5E1B">
              <w:rPr>
                <w:b/>
                <w:bCs/>
                <w:sz w:val="24"/>
                <w:vertAlign w:val="baseline"/>
                <w:lang w:val="lt-LT"/>
              </w:rPr>
              <w:t>Įtraukties</w:t>
            </w:r>
            <w:proofErr w:type="spellEnd"/>
            <w:r w:rsidRPr="00CB5E1B">
              <w:rPr>
                <w:b/>
                <w:bCs/>
                <w:sz w:val="24"/>
                <w:vertAlign w:val="baseline"/>
                <w:lang w:val="lt-LT"/>
              </w:rPr>
              <w:t xml:space="preserve"> įgyvendinimui: </w:t>
            </w:r>
          </w:p>
          <w:p w:rsidR="00CB5E1B" w:rsidRPr="00CB5E1B" w:rsidRDefault="00BB193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21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Planuojami pokyčiai pedagoginės psichologinės pagalbos teikimo modelyje</w:t>
              </w:r>
            </w:hyperlink>
          </w:p>
          <w:p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:rsidR="00CB5E1B" w:rsidRPr="00CB5E1B" w:rsidRDefault="00BB1930" w:rsidP="00CB5E1B">
            <w:pPr>
              <w:rPr>
                <w:sz w:val="24"/>
                <w:vertAlign w:val="baseline"/>
                <w:lang w:val="lt-LT"/>
              </w:rPr>
            </w:pPr>
            <w:hyperlink r:id="rId22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Renginių įrašai</w:t>
              </w:r>
            </w:hyperlink>
            <w:r w:rsidR="00CB5E1B" w:rsidRPr="00CB5E1B">
              <w:rPr>
                <w:sz w:val="24"/>
                <w:vertAlign w:val="baseline"/>
                <w:lang w:val="lt-LT"/>
              </w:rPr>
              <w:t xml:space="preserve"> </w:t>
            </w:r>
          </w:p>
          <w:p w:rsidR="00CB5E1B" w:rsidRPr="00CB5E1B" w:rsidRDefault="00CB5E1B" w:rsidP="00CB5E1B">
            <w:pPr>
              <w:rPr>
                <w:bCs/>
                <w:sz w:val="24"/>
                <w:vertAlign w:val="baseline"/>
                <w:lang w:val="lt-LT"/>
              </w:rPr>
            </w:pPr>
          </w:p>
          <w:p w:rsidR="00CB5E1B" w:rsidRPr="00CB5E1B" w:rsidRDefault="00BB1930" w:rsidP="00CB5E1B">
            <w:pPr>
              <w:rPr>
                <w:bCs/>
                <w:sz w:val="24"/>
                <w:vertAlign w:val="baseline"/>
                <w:lang w:val="lt-LT"/>
              </w:rPr>
            </w:pPr>
            <w:hyperlink r:id="rId23" w:history="1">
              <w:r w:rsidR="00CB5E1B" w:rsidRPr="00CB5E1B">
                <w:rPr>
                  <w:rStyle w:val="Hipersaitas"/>
                  <w:bCs/>
                  <w:sz w:val="24"/>
                  <w:vertAlign w:val="baseline"/>
                  <w:lang w:val="lt-LT"/>
                </w:rPr>
                <w:t>Įtraukiojo ugdymo įgyvendinimas bendrojo ugdymo mokyklose. Vilniaus PPT rekomendacijos</w:t>
              </w:r>
            </w:hyperlink>
          </w:p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CE6CC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2.4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Kvalifikacijos tobulinimas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įtraukiojo ugdymo temomis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2022-2024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F623BF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Švietimo pagalbos specialistai:</w:t>
            </w:r>
          </w:p>
          <w:p w:rsidR="007C0A97" w:rsidRPr="000E7B13" w:rsidRDefault="007C0A97" w:rsidP="00F623BF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Lina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Seferoglu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, Indra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Motekaitienė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, Laura Liepinė, Laima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Gudaitė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Dalyvauta 3-4 renginiuose apie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įtraukųjį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 ugdymą. Pedagogai kelia kvalifikaciją.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:rsidTr="007C0A97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2.5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>Vaiko gerovės komisijos veiklos stiprinimas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  2022-2024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.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VGK pirmininkas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VGK susipažinta su naujai rengiamu VGK projektu, pasirengtos veiklos tobulinimo rekomendacijos, kompetencijų tobulinimu ir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kt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</w:tbl>
    <w:p w:rsidR="000B76A7" w:rsidRPr="000E7B13" w:rsidRDefault="000B76A7" w:rsidP="000B76A7">
      <w:pPr>
        <w:rPr>
          <w:sz w:val="24"/>
          <w:vertAlign w:val="baseline"/>
          <w:lang w:val="lt-LT"/>
        </w:rPr>
      </w:pPr>
      <w:r w:rsidRPr="000E7B13">
        <w:rPr>
          <w:sz w:val="24"/>
          <w:vertAlign w:val="baseline"/>
          <w:lang w:val="lt-LT"/>
        </w:rPr>
        <w:t> </w:t>
      </w:r>
    </w:p>
    <w:p w:rsidR="00352638" w:rsidRDefault="00352638" w:rsidP="00474307">
      <w:pPr>
        <w:ind w:left="284" w:firstLine="284"/>
        <w:rPr>
          <w:b/>
          <w:bCs/>
          <w:sz w:val="24"/>
          <w:vertAlign w:val="baseline"/>
          <w:lang w:val="lt-LT"/>
        </w:rPr>
      </w:pPr>
    </w:p>
    <w:p w:rsidR="00352638" w:rsidRDefault="00352638" w:rsidP="00474307">
      <w:pPr>
        <w:ind w:left="284" w:firstLine="284"/>
        <w:rPr>
          <w:b/>
          <w:bCs/>
          <w:sz w:val="24"/>
          <w:vertAlign w:val="baseline"/>
          <w:lang w:val="lt-LT"/>
        </w:rPr>
      </w:pPr>
    </w:p>
    <w:p w:rsidR="000B76A7" w:rsidRDefault="000B76A7" w:rsidP="00474307">
      <w:pPr>
        <w:ind w:left="284" w:firstLine="284"/>
        <w:rPr>
          <w:b/>
          <w:bCs/>
          <w:sz w:val="24"/>
          <w:vertAlign w:val="baseline"/>
          <w:lang w:val="lt-LT"/>
        </w:rPr>
      </w:pPr>
      <w:r w:rsidRPr="000E7B13">
        <w:rPr>
          <w:b/>
          <w:bCs/>
          <w:sz w:val="24"/>
          <w:vertAlign w:val="baseline"/>
          <w:lang w:val="lt-LT"/>
        </w:rPr>
        <w:t xml:space="preserve">3 UŽDAVINYS. Užtikrinti pasirengimo UTA komunikaciją, </w:t>
      </w:r>
      <w:proofErr w:type="spellStart"/>
      <w:r w:rsidRPr="000E7B13">
        <w:rPr>
          <w:b/>
          <w:bCs/>
          <w:sz w:val="24"/>
          <w:vertAlign w:val="baseline"/>
          <w:lang w:val="lt-LT"/>
        </w:rPr>
        <w:t>tinklaveiką</w:t>
      </w:r>
      <w:proofErr w:type="spellEnd"/>
      <w:r w:rsidR="00F718E4">
        <w:rPr>
          <w:b/>
          <w:bCs/>
          <w:sz w:val="24"/>
          <w:vertAlign w:val="baseline"/>
          <w:lang w:val="lt-LT"/>
        </w:rPr>
        <w:t>.</w:t>
      </w:r>
    </w:p>
    <w:p w:rsidR="00F718E4" w:rsidRPr="000E7B13" w:rsidRDefault="00F718E4" w:rsidP="000B76A7">
      <w:pPr>
        <w:rPr>
          <w:sz w:val="24"/>
          <w:vertAlign w:val="baseline"/>
          <w:lang w:val="lt-LT"/>
        </w:rPr>
      </w:pPr>
    </w:p>
    <w:tbl>
      <w:tblPr>
        <w:tblW w:w="160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3318"/>
        <w:gridCol w:w="1984"/>
        <w:gridCol w:w="34"/>
        <w:gridCol w:w="1667"/>
        <w:gridCol w:w="2552"/>
        <w:gridCol w:w="2612"/>
        <w:gridCol w:w="3299"/>
      </w:tblGrid>
      <w:tr w:rsidR="00520A33" w:rsidRPr="000E7B13" w:rsidTr="00CE6CC0">
        <w:trPr>
          <w:trHeight w:val="9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0E7B13">
              <w:rPr>
                <w:b/>
                <w:bCs/>
                <w:sz w:val="24"/>
                <w:vertAlign w:val="baseline"/>
                <w:lang w:val="lt-LT"/>
              </w:rPr>
              <w:t>Eil</w:t>
            </w:r>
            <w:proofErr w:type="spellEnd"/>
            <w:r w:rsidRPr="000E7B13">
              <w:rPr>
                <w:b/>
                <w:bCs/>
                <w:sz w:val="24"/>
                <w:vertAlign w:val="baseline"/>
                <w:lang w:val="lt-LT"/>
              </w:rPr>
              <w:t xml:space="preserve">. </w:t>
            </w:r>
            <w:proofErr w:type="spellStart"/>
            <w:r w:rsidRPr="000E7B13">
              <w:rPr>
                <w:b/>
                <w:bCs/>
                <w:sz w:val="24"/>
                <w:vertAlign w:val="baseline"/>
                <w:lang w:val="lt-LT"/>
              </w:rPr>
              <w:t>Nr</w:t>
            </w:r>
            <w:proofErr w:type="spellEnd"/>
            <w:r w:rsidRPr="000E7B13">
              <w:rPr>
                <w:b/>
                <w:bCs/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Priemonės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Numatomas  priemonės įgyvendinimo terminas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0A33" w:rsidRPr="00CF2529" w:rsidRDefault="00520A33" w:rsidP="00520A33">
            <w:pPr>
              <w:spacing w:after="200" w:line="276" w:lineRule="auto"/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sz w:val="24"/>
                <w:vertAlign w:val="baseline"/>
                <w:lang w:val="lt-LT"/>
              </w:rPr>
              <w:t>Ištekliai</w:t>
            </w:r>
          </w:p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Atsakingas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Rezultatas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0A33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Metodinė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pagalba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ir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naudinga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informacija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priemonės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įgyvendinimui</w:t>
            </w:r>
            <w:proofErr w:type="spellEnd"/>
          </w:p>
        </w:tc>
      </w:tr>
      <w:tr w:rsidR="00CE6CC0" w:rsidRPr="000E7B13" w:rsidTr="004A10A3">
        <w:trPr>
          <w:trHeight w:val="103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3.1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Mokyklos bendruomenės ir socialinių partnerių supažindinimas su</w:t>
            </w:r>
          </w:p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pasirengimu įgyvendinti UTA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CE6CC0" w:rsidRDefault="00CE6CC0">
            <w:pPr>
              <w:spacing w:after="200" w:line="276" w:lineRule="auto"/>
              <w:rPr>
                <w:sz w:val="24"/>
                <w:vertAlign w:val="baseline"/>
                <w:lang w:val="lt-LT"/>
              </w:rPr>
            </w:pPr>
          </w:p>
          <w:p w:rsidR="00CE6CC0" w:rsidRPr="000E7B13" w:rsidRDefault="00CE6CC0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komandos atstovas</w:t>
            </w:r>
          </w:p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Edita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Daraškienė</w:t>
            </w:r>
            <w:proofErr w:type="spellEnd"/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100% mokytojų ir švietimo pagalbos specialistų informuoti apie UTA procesus. Apie UTA procesus supažindinta </w:t>
            </w:r>
            <w:r w:rsidRPr="000E7B13">
              <w:t xml:space="preserve"> </w:t>
            </w:r>
            <w:r w:rsidRPr="000E7B13">
              <w:rPr>
                <w:sz w:val="24"/>
                <w:vertAlign w:val="baseline"/>
                <w:lang w:val="lt-LT"/>
              </w:rPr>
              <w:t>https://www.panpradine.lt/ , TAMO dienyne, socialiniuose tinkluose.</w:t>
            </w:r>
          </w:p>
        </w:tc>
        <w:tc>
          <w:tcPr>
            <w:tcW w:w="329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E6CC0" w:rsidRPr="00CB5E1B" w:rsidRDefault="00BB193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  <w:hyperlink r:id="rId24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Socialinė partnerystė rengiantis UTA</w:t>
              </w:r>
            </w:hyperlink>
            <w:r w:rsidR="00CE6CC0" w:rsidRPr="00CB5E1B"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  <w:t xml:space="preserve"> </w:t>
            </w:r>
          </w:p>
          <w:p w:rsidR="00CE6CC0" w:rsidRPr="00CB5E1B" w:rsidRDefault="00CE6CC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</w:p>
          <w:p w:rsidR="00CE6CC0" w:rsidRPr="00CB5E1B" w:rsidRDefault="00BB193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  <w:hyperlink r:id="rId25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Komunikacijos planų pavyzdžiai</w:t>
              </w:r>
            </w:hyperlink>
          </w:p>
          <w:p w:rsidR="00CE6CC0" w:rsidRPr="00CB5E1B" w:rsidRDefault="00CE6CC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</w:p>
          <w:p w:rsidR="00CE6CC0" w:rsidRPr="000E7B13" w:rsidRDefault="00BB1930" w:rsidP="00CB5E1B">
            <w:pPr>
              <w:rPr>
                <w:sz w:val="24"/>
                <w:vertAlign w:val="baseline"/>
                <w:lang w:val="lt-LT"/>
              </w:rPr>
            </w:pPr>
            <w:hyperlink r:id="rId26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Komunikacijos ir viešinimo ABC švietime</w:t>
              </w:r>
            </w:hyperlink>
          </w:p>
        </w:tc>
      </w:tr>
      <w:tr w:rsidR="00CE6CC0" w:rsidRPr="000E7B13" w:rsidTr="004A10A3">
        <w:trPr>
          <w:trHeight w:val="91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3.2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A304BC" w:rsidRDefault="00CE6CC0" w:rsidP="00F623BF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 xml:space="preserve">Informacijos, susijusios su UTA,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viešinimas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,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renginių organizavimas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2022-2023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m.m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CE6CC0" w:rsidRDefault="00CE6CC0">
            <w:pPr>
              <w:spacing w:after="200" w:line="276" w:lineRule="auto"/>
              <w:rPr>
                <w:sz w:val="24"/>
                <w:vertAlign w:val="baseline"/>
                <w:lang w:val="lt-LT"/>
              </w:rPr>
            </w:pPr>
          </w:p>
          <w:p w:rsidR="00CE6CC0" w:rsidRPr="000E7B13" w:rsidRDefault="00CE6CC0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komandos narys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F623BF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Kiekvieną mėnesį informacija viešinama https://www.panpradine.lt/ 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Pr="000E7B13" w:rsidRDefault="00CE6CC0" w:rsidP="00F623BF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520A33" w:rsidRPr="000E7B13" w:rsidTr="00CE6CC0">
        <w:trPr>
          <w:trHeight w:val="90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3.3.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A304BC" w:rsidRDefault="00520A33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Ataskaitų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apie UTA įgyvendinimą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pateikimas, aptarimas</w:t>
            </w:r>
            <w:r w:rsidRPr="00A304BC">
              <w:rPr>
                <w:b/>
                <w:sz w:val="24"/>
                <w:vertAlign w:val="baseline"/>
                <w:lang w:val="lt-LT"/>
              </w:rPr>
              <w:t>, tobulintinų sričių nusimatymas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2022–2023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m.m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520A33" w:rsidRPr="000E7B13" w:rsidRDefault="00520A33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F623BF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Susirinkimai, posėdžiai, informacija https://www.panpradine.lt/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0A33" w:rsidRPr="000E7B13" w:rsidRDefault="00520A33" w:rsidP="00F623BF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520A33" w:rsidRPr="000E7B13" w:rsidTr="00CE6CC0">
        <w:trPr>
          <w:trHeight w:val="6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3.4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A304BC" w:rsidRDefault="00520A33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Tėvų švietimas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UTA, įtraukiojo ugdymo tema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2022–2023 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520A33" w:rsidRPr="000E7B13" w:rsidRDefault="00520A33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F623BF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Pristatymas tėvams mokyklos interneto svetainėje https://www.panpradine.lt/ ,  susirinkimuose ir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kt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520A33" w:rsidRPr="000E7B13" w:rsidTr="00CE6CC0">
        <w:trPr>
          <w:trHeight w:val="6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lastRenderedPageBreak/>
              <w:t>3.5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A304BC" w:rsidRDefault="00520A33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Mokinių švietimas </w:t>
            </w:r>
            <w:r w:rsidRPr="00A304BC">
              <w:rPr>
                <w:b/>
                <w:sz w:val="24"/>
                <w:vertAlign w:val="baseline"/>
                <w:lang w:val="lt-LT"/>
              </w:rPr>
              <w:t>UTA, įtraukiojo ugdymo tema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2022–2023 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520A33" w:rsidRPr="000E7B13" w:rsidRDefault="00520A33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E7B1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,</w:t>
            </w:r>
          </w:p>
          <w:p w:rsidR="00520A33" w:rsidRPr="000E7B13" w:rsidRDefault="00520A33" w:rsidP="000E7B1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Socialinė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padagogė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 Lina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Seferoglu</w:t>
            </w:r>
            <w:proofErr w:type="spellEnd"/>
          </w:p>
          <w:p w:rsidR="00520A33" w:rsidRPr="000E7B13" w:rsidRDefault="00520A33" w:rsidP="000E7B1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E7B1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Pristatymas mokiniams klasių valandėlių metu. 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0A33" w:rsidRPr="000E7B13" w:rsidRDefault="00520A33" w:rsidP="000E7B13">
            <w:pPr>
              <w:rPr>
                <w:sz w:val="24"/>
                <w:vertAlign w:val="baseline"/>
                <w:lang w:val="lt-LT"/>
              </w:rPr>
            </w:pPr>
          </w:p>
        </w:tc>
      </w:tr>
    </w:tbl>
    <w:p w:rsidR="00F718E4" w:rsidRDefault="000B76A7" w:rsidP="000B76A7">
      <w:pPr>
        <w:rPr>
          <w:b/>
          <w:bCs/>
          <w:sz w:val="24"/>
          <w:vertAlign w:val="baseline"/>
          <w:lang w:val="lt-LT"/>
        </w:rPr>
      </w:pPr>
      <w:r w:rsidRPr="000E7B13">
        <w:rPr>
          <w:b/>
          <w:bCs/>
          <w:sz w:val="24"/>
          <w:vertAlign w:val="baseline"/>
          <w:lang w:val="lt-LT"/>
        </w:rPr>
        <w:t xml:space="preserve"> </w:t>
      </w:r>
    </w:p>
    <w:p w:rsidR="000B76A7" w:rsidRDefault="000B76A7" w:rsidP="000B76A7">
      <w:pPr>
        <w:rPr>
          <w:sz w:val="24"/>
          <w:vertAlign w:val="baseline"/>
          <w:lang w:val="lt-LT"/>
        </w:rPr>
      </w:pPr>
      <w:r w:rsidRPr="000E7B13">
        <w:rPr>
          <w:b/>
          <w:bCs/>
          <w:sz w:val="24"/>
          <w:vertAlign w:val="baseline"/>
          <w:lang w:val="lt-LT"/>
        </w:rPr>
        <w:t xml:space="preserve">4. Uždavinys. Atnaujinti ugdymo aplinkas ir priemones. </w:t>
      </w:r>
      <w:r w:rsidRPr="000E7B13">
        <w:rPr>
          <w:sz w:val="24"/>
          <w:vertAlign w:val="baseline"/>
          <w:lang w:val="lt-LT"/>
        </w:rPr>
        <w:t> </w:t>
      </w:r>
    </w:p>
    <w:p w:rsidR="00F718E4" w:rsidRPr="000E7B13" w:rsidRDefault="00F718E4" w:rsidP="000B76A7">
      <w:pPr>
        <w:rPr>
          <w:sz w:val="24"/>
          <w:vertAlign w:val="baseline"/>
          <w:lang w:val="lt-LT"/>
        </w:rPr>
      </w:pPr>
    </w:p>
    <w:tbl>
      <w:tblPr>
        <w:tblW w:w="160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219"/>
        <w:gridCol w:w="2139"/>
        <w:gridCol w:w="1603"/>
        <w:gridCol w:w="2650"/>
        <w:gridCol w:w="2910"/>
        <w:gridCol w:w="3001"/>
      </w:tblGrid>
      <w:tr w:rsidR="00520A33" w:rsidRPr="000E7B13" w:rsidTr="005740A5">
        <w:trPr>
          <w:trHeight w:val="95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0E7B13">
              <w:rPr>
                <w:b/>
                <w:bCs/>
                <w:sz w:val="24"/>
                <w:vertAlign w:val="baseline"/>
                <w:lang w:val="lt-LT"/>
              </w:rPr>
              <w:t>Eil</w:t>
            </w:r>
            <w:proofErr w:type="spellEnd"/>
            <w:r w:rsidRPr="000E7B13">
              <w:rPr>
                <w:b/>
                <w:bCs/>
                <w:sz w:val="24"/>
                <w:vertAlign w:val="baseline"/>
                <w:lang w:val="lt-LT"/>
              </w:rPr>
              <w:t xml:space="preserve">. </w:t>
            </w:r>
            <w:proofErr w:type="spellStart"/>
            <w:r w:rsidRPr="000E7B13">
              <w:rPr>
                <w:b/>
                <w:bCs/>
                <w:sz w:val="24"/>
                <w:vertAlign w:val="baseline"/>
                <w:lang w:val="lt-LT"/>
              </w:rPr>
              <w:t>Nr</w:t>
            </w:r>
            <w:proofErr w:type="spellEnd"/>
            <w:r w:rsidRPr="000E7B13">
              <w:rPr>
                <w:b/>
                <w:bCs/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Priemonės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Numatomas  priemonės įgyvendinimo terminas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0A33" w:rsidRPr="00CF2529" w:rsidRDefault="00520A33" w:rsidP="00520A33">
            <w:pPr>
              <w:spacing w:after="200" w:line="276" w:lineRule="auto"/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sz w:val="24"/>
                <w:vertAlign w:val="baseline"/>
                <w:lang w:val="lt-LT"/>
              </w:rPr>
              <w:t>Ištekliai</w:t>
            </w:r>
          </w:p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Atsakingas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Rezultatas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0A33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Metodinė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pagalba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ir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naudinga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informacija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priemonės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įgyvendinimui</w:t>
            </w:r>
            <w:proofErr w:type="spellEnd"/>
          </w:p>
        </w:tc>
      </w:tr>
      <w:tr w:rsidR="00CE6CC0" w:rsidRPr="000E7B13" w:rsidTr="005740A5">
        <w:trPr>
          <w:trHeight w:val="7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4.1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A304BC" w:rsidRDefault="00CE6CC0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Priemonių poreikio situacijos įsivertinimas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2022-2023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m.m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.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:rsidR="00CE6CC0" w:rsidRPr="000E7B13" w:rsidRDefault="00CE6CC0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04BC" w:rsidRDefault="00A304BC" w:rsidP="000E7B13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Direktorė Kristina </w:t>
            </w:r>
            <w:proofErr w:type="spellStart"/>
            <w:r>
              <w:rPr>
                <w:sz w:val="24"/>
                <w:vertAlign w:val="baseline"/>
                <w:lang w:val="lt-LT"/>
              </w:rPr>
              <w:t>Žaltauskienė</w:t>
            </w:r>
            <w:proofErr w:type="spellEnd"/>
          </w:p>
          <w:p w:rsidR="00CE6CC0" w:rsidRPr="000E7B13" w:rsidRDefault="00A304BC" w:rsidP="000E7B13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Direktoriaus </w:t>
            </w:r>
            <w:r w:rsidR="00CE6CC0" w:rsidRPr="000E7B13">
              <w:rPr>
                <w:sz w:val="24"/>
                <w:vertAlign w:val="baseline"/>
                <w:lang w:val="lt-LT"/>
              </w:rPr>
              <w:t xml:space="preserve">pavaduotoja ugdymui Dalia </w:t>
            </w:r>
            <w:proofErr w:type="spellStart"/>
            <w:r w:rsidR="00CE6CC0" w:rsidRPr="000E7B13"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CE6CC0" w:rsidRPr="000E7B13" w:rsidRDefault="00A304BC" w:rsidP="000E7B13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Direktoriaus p</w:t>
            </w:r>
            <w:r w:rsidR="00CE6CC0" w:rsidRPr="000E7B13">
              <w:rPr>
                <w:sz w:val="24"/>
                <w:vertAlign w:val="baseline"/>
                <w:lang w:val="lt-LT"/>
              </w:rPr>
              <w:t xml:space="preserve">avaduotoja ūkiui ir administracijai Rima </w:t>
            </w:r>
            <w:proofErr w:type="spellStart"/>
            <w:r w:rsidR="00CE6CC0" w:rsidRPr="000E7B13">
              <w:rPr>
                <w:sz w:val="24"/>
                <w:vertAlign w:val="baseline"/>
                <w:lang w:val="lt-LT"/>
              </w:rPr>
              <w:t>Kropienė</w:t>
            </w:r>
            <w:proofErr w:type="spellEnd"/>
            <w:r w:rsidR="00CE6CC0" w:rsidRPr="000E7B13">
              <w:rPr>
                <w:sz w:val="24"/>
                <w:vertAlign w:val="baseline"/>
                <w:lang w:val="lt-LT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Įvertintas ugdymo aplinkų ir mokymosi priemonių poreikis. </w:t>
            </w:r>
          </w:p>
        </w:tc>
        <w:tc>
          <w:tcPr>
            <w:tcW w:w="30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E6CC0" w:rsidRPr="00CB5E1B" w:rsidRDefault="00BB193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u w:val="single"/>
                <w:vertAlign w:val="baseline"/>
                <w:lang w:val="lt-LT"/>
              </w:rPr>
            </w:pPr>
            <w:hyperlink r:id="rId27" w:anchor="?type=METHODICAL_DOCUMENT&amp;phrase=%C4%AFtraukusis%20ugdymas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Metodinių priemonių duomenų bazė</w:t>
              </w:r>
            </w:hyperlink>
          </w:p>
          <w:p w:rsidR="00CE6CC0" w:rsidRPr="00CB5E1B" w:rsidRDefault="00CE6CC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b/>
                <w:bCs/>
                <w:color w:val="0070C0"/>
                <w:sz w:val="24"/>
                <w:vertAlign w:val="baseline"/>
                <w:lang w:val="lt-LT"/>
              </w:rPr>
            </w:pPr>
          </w:p>
          <w:p w:rsidR="00CE6CC0" w:rsidRPr="00CB5E1B" w:rsidRDefault="00BB193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u w:val="single"/>
                <w:vertAlign w:val="baseline"/>
                <w:lang w:val="lt-LT"/>
              </w:rPr>
            </w:pPr>
            <w:hyperlink r:id="rId28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Metodinės rekomendacijos rengiant ir įgyvendinant bendrojo ugdymo mokyklų funkcinius erdvinius pokyčių planus</w:t>
              </w:r>
            </w:hyperlink>
          </w:p>
          <w:p w:rsidR="00CE6CC0" w:rsidRPr="00CB5E1B" w:rsidRDefault="00CE6CC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b/>
                <w:bCs/>
                <w:color w:val="0070C0"/>
                <w:sz w:val="24"/>
                <w:vertAlign w:val="baseline"/>
                <w:lang w:val="lt-LT"/>
              </w:rPr>
            </w:pPr>
          </w:p>
          <w:p w:rsidR="00CE6CC0" w:rsidRPr="00CB5E1B" w:rsidRDefault="00CE6CC0" w:rsidP="00CB5E1B">
            <w:pPr>
              <w:spacing w:after="160" w:line="259" w:lineRule="auto"/>
              <w:ind w:left="183"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</w:p>
          <w:p w:rsidR="00CE6CC0" w:rsidRPr="000E7B13" w:rsidRDefault="00BB1930" w:rsidP="00CB5E1B">
            <w:pPr>
              <w:rPr>
                <w:sz w:val="24"/>
                <w:vertAlign w:val="baseline"/>
                <w:lang w:val="lt-LT"/>
              </w:rPr>
            </w:pPr>
            <w:hyperlink r:id="rId29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Rekomendacijos mokykloms dėl specialiųjų mokymo priemonių pasirinkimo</w:t>
              </w:r>
            </w:hyperlink>
          </w:p>
        </w:tc>
      </w:tr>
      <w:tr w:rsidR="00CE6CC0" w:rsidRPr="000B76A7" w:rsidTr="005740A5">
        <w:trPr>
          <w:trHeight w:val="67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t>4.2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A304BC" w:rsidRDefault="00CE6CC0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Ugdymo aplinkų ir mokymosi priemonių įsigijimo plano parengimas</w:t>
            </w:r>
            <w:r w:rsidRPr="00A304BC">
              <w:rPr>
                <w:b/>
                <w:sz w:val="24"/>
                <w:vertAlign w:val="baseline"/>
                <w:lang w:val="lt-LT"/>
              </w:rPr>
              <w:t>, prioritetų vadovėliams įsigyti nusistatymas ir susitarimai metodinėje taryboje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B76A7" w:rsidRDefault="001011F1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2022-2023 </w:t>
            </w:r>
            <w:proofErr w:type="spellStart"/>
            <w:r>
              <w:rPr>
                <w:sz w:val="24"/>
                <w:vertAlign w:val="baseline"/>
                <w:lang w:val="lt-LT"/>
              </w:rPr>
              <w:t>m</w:t>
            </w:r>
            <w:proofErr w:type="spellEnd"/>
            <w:r>
              <w:rPr>
                <w:sz w:val="24"/>
                <w:vertAlign w:val="baseline"/>
                <w:lang w:val="lt-LT"/>
              </w:rPr>
              <w:t>.</w:t>
            </w:r>
            <w:bookmarkStart w:id="0" w:name="_GoBack"/>
            <w:bookmarkEnd w:id="0"/>
            <w:r w:rsidR="00CE6CC0">
              <w:rPr>
                <w:sz w:val="24"/>
                <w:vertAlign w:val="baseline"/>
                <w:lang w:val="lt-LT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 w:rsidRPr="00CE6CC0">
              <w:rPr>
                <w:rFonts w:eastAsia="Century Gothic"/>
                <w:sz w:val="24"/>
                <w:vertAlign w:val="baseline"/>
                <w:lang w:val="lt-LT"/>
              </w:rPr>
              <w:t>Finansiniai</w:t>
            </w:r>
          </w:p>
          <w:p w:rsidR="00CE6CC0" w:rsidRPr="00CE6CC0" w:rsidRDefault="00CE6CC0" w:rsidP="00CE6CC0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>
              <w:rPr>
                <w:rFonts w:eastAsia="Century Gothic"/>
                <w:sz w:val="24"/>
                <w:vertAlign w:val="baseline"/>
                <w:lang w:val="lt-LT"/>
              </w:rPr>
              <w:t>ištekliai</w:t>
            </w:r>
          </w:p>
          <w:p w:rsidR="00CE6CC0" w:rsidRPr="000B76A7" w:rsidRDefault="00CE6CC0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Default="00CE6CC0" w:rsidP="000E7B13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Direktoriaus pavaduotoja ugdymui Dalia </w:t>
            </w:r>
            <w:proofErr w:type="spellStart"/>
            <w:r>
              <w:rPr>
                <w:sz w:val="24"/>
                <w:vertAlign w:val="baseline"/>
                <w:lang w:val="lt-LT"/>
              </w:rPr>
              <w:t>Dausienė</w:t>
            </w:r>
            <w:proofErr w:type="spellEnd"/>
          </w:p>
          <w:p w:rsidR="00A304BC" w:rsidRDefault="00A304BC" w:rsidP="000E7B13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Direktoriaus pavaduotoja</w:t>
            </w:r>
          </w:p>
          <w:p w:rsidR="00CE6CC0" w:rsidRPr="000B76A7" w:rsidRDefault="00CE6CC0" w:rsidP="000E7B13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ūkiui ir administracijai Rima </w:t>
            </w:r>
            <w:proofErr w:type="spellStart"/>
            <w:r>
              <w:rPr>
                <w:sz w:val="24"/>
                <w:vertAlign w:val="baseline"/>
                <w:lang w:val="lt-LT"/>
              </w:rPr>
              <w:t>Kropienė</w:t>
            </w:r>
            <w:proofErr w:type="spellEnd"/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t>Parengtas mokymo ir mokymosi priemonių įsigijimo planas.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CE6CC0" w:rsidRPr="000B76A7" w:rsidTr="005740A5">
        <w:trPr>
          <w:trHeight w:val="71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t>4.3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A304BC" w:rsidRDefault="00CE6CC0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Priemonių ir aplinkų atnaujinimo veiklos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B76A7" w:rsidRDefault="001011F1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2022-2023 </w:t>
            </w:r>
            <w:proofErr w:type="spellStart"/>
            <w:r>
              <w:rPr>
                <w:sz w:val="24"/>
                <w:vertAlign w:val="baseline"/>
                <w:lang w:val="lt-LT"/>
              </w:rPr>
              <w:t>m</w:t>
            </w:r>
            <w:proofErr w:type="spellEnd"/>
            <w:r>
              <w:rPr>
                <w:sz w:val="24"/>
                <w:vertAlign w:val="baseline"/>
                <w:lang w:val="lt-LT"/>
              </w:rPr>
              <w:t>.</w:t>
            </w:r>
          </w:p>
          <w:p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t> 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Default="00CE6CC0" w:rsidP="00CE6CC0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 w:rsidRPr="00CE6CC0">
              <w:rPr>
                <w:rFonts w:eastAsia="Century Gothic"/>
                <w:sz w:val="24"/>
                <w:vertAlign w:val="baseline"/>
                <w:lang w:val="lt-LT"/>
              </w:rPr>
              <w:t>Finansiniai</w:t>
            </w:r>
          </w:p>
          <w:p w:rsidR="00CE6CC0" w:rsidRPr="00CE6CC0" w:rsidRDefault="00CE6CC0" w:rsidP="00CE6CC0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>
              <w:rPr>
                <w:rFonts w:eastAsia="Century Gothic"/>
                <w:sz w:val="24"/>
                <w:vertAlign w:val="baseline"/>
                <w:lang w:val="lt-LT"/>
              </w:rPr>
              <w:t>ištekliai</w:t>
            </w:r>
          </w:p>
          <w:p w:rsidR="00CE6CC0" w:rsidRDefault="00CE6CC0">
            <w:pPr>
              <w:spacing w:after="200" w:line="276" w:lineRule="auto"/>
              <w:rPr>
                <w:sz w:val="24"/>
                <w:vertAlign w:val="baseline"/>
                <w:lang w:val="lt-LT"/>
              </w:rPr>
            </w:pPr>
          </w:p>
          <w:p w:rsidR="00CE6CC0" w:rsidRPr="000B76A7" w:rsidRDefault="00CE6CC0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t>UTA komandos narys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t>Atsižvelgiant į įtraukiojo ugdymo įgyvendinimo rekomendacijas, atnaujinto aplinkos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</w:tbl>
    <w:p w:rsidR="004A02FA" w:rsidRDefault="004A02FA" w:rsidP="004A02FA">
      <w:pPr>
        <w:rPr>
          <w:sz w:val="24"/>
          <w:vertAlign w:val="baseline"/>
          <w:lang w:val="lt-LT"/>
        </w:rPr>
      </w:pPr>
    </w:p>
    <w:sectPr w:rsidR="004A02FA" w:rsidSect="0047430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567" w:right="253" w:bottom="426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30" w:rsidRDefault="00BB1930" w:rsidP="003307B6">
      <w:r>
        <w:separator/>
      </w:r>
    </w:p>
  </w:endnote>
  <w:endnote w:type="continuationSeparator" w:id="0">
    <w:p w:rsidR="00BB1930" w:rsidRDefault="00BB1930" w:rsidP="003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F" w:rsidRDefault="00C9581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F" w:rsidRDefault="00C9581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F" w:rsidRDefault="00C9581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30" w:rsidRDefault="00BB1930" w:rsidP="003307B6">
      <w:r>
        <w:separator/>
      </w:r>
    </w:p>
  </w:footnote>
  <w:footnote w:type="continuationSeparator" w:id="0">
    <w:p w:rsidR="00BB1930" w:rsidRDefault="00BB1930" w:rsidP="0033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F" w:rsidRDefault="00C958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F" w:rsidRPr="00F150E1" w:rsidRDefault="00C9581F" w:rsidP="00F150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F" w:rsidRDefault="00C958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741"/>
    <w:multiLevelType w:val="hybridMultilevel"/>
    <w:tmpl w:val="CB3A0B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89"/>
    <w:rsid w:val="00004155"/>
    <w:rsid w:val="000053D4"/>
    <w:rsid w:val="00010BBB"/>
    <w:rsid w:val="0005162B"/>
    <w:rsid w:val="00062C20"/>
    <w:rsid w:val="0008372F"/>
    <w:rsid w:val="000858B5"/>
    <w:rsid w:val="0009247D"/>
    <w:rsid w:val="000950AD"/>
    <w:rsid w:val="000A10CA"/>
    <w:rsid w:val="000B1519"/>
    <w:rsid w:val="000B76A7"/>
    <w:rsid w:val="000B7AFF"/>
    <w:rsid w:val="000C037B"/>
    <w:rsid w:val="000C0F9B"/>
    <w:rsid w:val="000C5EF6"/>
    <w:rsid w:val="000D09FD"/>
    <w:rsid w:val="000D1747"/>
    <w:rsid w:val="000D5ACD"/>
    <w:rsid w:val="000D70C9"/>
    <w:rsid w:val="000E466B"/>
    <w:rsid w:val="000E68B3"/>
    <w:rsid w:val="000E775E"/>
    <w:rsid w:val="000E7B13"/>
    <w:rsid w:val="000F124A"/>
    <w:rsid w:val="000F3B2E"/>
    <w:rsid w:val="000F4211"/>
    <w:rsid w:val="000F64B4"/>
    <w:rsid w:val="001011F1"/>
    <w:rsid w:val="00102BAC"/>
    <w:rsid w:val="00117404"/>
    <w:rsid w:val="001229C0"/>
    <w:rsid w:val="00126EF9"/>
    <w:rsid w:val="00131C90"/>
    <w:rsid w:val="00132E8D"/>
    <w:rsid w:val="00141368"/>
    <w:rsid w:val="001529F6"/>
    <w:rsid w:val="00164D27"/>
    <w:rsid w:val="00170DFF"/>
    <w:rsid w:val="001936C0"/>
    <w:rsid w:val="001A2B68"/>
    <w:rsid w:val="001A77B5"/>
    <w:rsid w:val="001C7535"/>
    <w:rsid w:val="001E74ED"/>
    <w:rsid w:val="001F16EB"/>
    <w:rsid w:val="001F4E22"/>
    <w:rsid w:val="00205EC8"/>
    <w:rsid w:val="00224D62"/>
    <w:rsid w:val="002260D3"/>
    <w:rsid w:val="002439D9"/>
    <w:rsid w:val="002471D4"/>
    <w:rsid w:val="0025313C"/>
    <w:rsid w:val="002606CF"/>
    <w:rsid w:val="0028690C"/>
    <w:rsid w:val="00296A8D"/>
    <w:rsid w:val="002B1899"/>
    <w:rsid w:val="002B19FE"/>
    <w:rsid w:val="002C1451"/>
    <w:rsid w:val="002C2C3F"/>
    <w:rsid w:val="002C39C2"/>
    <w:rsid w:val="00306171"/>
    <w:rsid w:val="003153D8"/>
    <w:rsid w:val="00316006"/>
    <w:rsid w:val="003167D5"/>
    <w:rsid w:val="00317995"/>
    <w:rsid w:val="0032141D"/>
    <w:rsid w:val="003307B6"/>
    <w:rsid w:val="00330973"/>
    <w:rsid w:val="00351711"/>
    <w:rsid w:val="00352638"/>
    <w:rsid w:val="00376596"/>
    <w:rsid w:val="003900C1"/>
    <w:rsid w:val="003904BB"/>
    <w:rsid w:val="00392C08"/>
    <w:rsid w:val="003A35E5"/>
    <w:rsid w:val="003A6F3F"/>
    <w:rsid w:val="003B040C"/>
    <w:rsid w:val="003B23EE"/>
    <w:rsid w:val="003B28A3"/>
    <w:rsid w:val="003B43B5"/>
    <w:rsid w:val="003B65F2"/>
    <w:rsid w:val="003C51A1"/>
    <w:rsid w:val="003C709D"/>
    <w:rsid w:val="003D04AC"/>
    <w:rsid w:val="003D3B24"/>
    <w:rsid w:val="003E2F0C"/>
    <w:rsid w:val="003E6BCE"/>
    <w:rsid w:val="00400E84"/>
    <w:rsid w:val="00401DC8"/>
    <w:rsid w:val="0041617C"/>
    <w:rsid w:val="00420B34"/>
    <w:rsid w:val="00422A19"/>
    <w:rsid w:val="00425100"/>
    <w:rsid w:val="004265CD"/>
    <w:rsid w:val="0044172B"/>
    <w:rsid w:val="004552F9"/>
    <w:rsid w:val="00465461"/>
    <w:rsid w:val="00474307"/>
    <w:rsid w:val="004812DE"/>
    <w:rsid w:val="004849EB"/>
    <w:rsid w:val="004905F5"/>
    <w:rsid w:val="00494F48"/>
    <w:rsid w:val="0049512E"/>
    <w:rsid w:val="004A02FA"/>
    <w:rsid w:val="004A6626"/>
    <w:rsid w:val="004A672E"/>
    <w:rsid w:val="004B0A88"/>
    <w:rsid w:val="004B4D4B"/>
    <w:rsid w:val="004B7A74"/>
    <w:rsid w:val="004E00BF"/>
    <w:rsid w:val="004E3E75"/>
    <w:rsid w:val="004E704F"/>
    <w:rsid w:val="004F2685"/>
    <w:rsid w:val="0050236B"/>
    <w:rsid w:val="00505C4F"/>
    <w:rsid w:val="0051193D"/>
    <w:rsid w:val="005135BC"/>
    <w:rsid w:val="00520A33"/>
    <w:rsid w:val="0052517A"/>
    <w:rsid w:val="00525717"/>
    <w:rsid w:val="00530693"/>
    <w:rsid w:val="00535029"/>
    <w:rsid w:val="005355E8"/>
    <w:rsid w:val="00555131"/>
    <w:rsid w:val="005740A5"/>
    <w:rsid w:val="00584A48"/>
    <w:rsid w:val="005852C0"/>
    <w:rsid w:val="00591631"/>
    <w:rsid w:val="0059382A"/>
    <w:rsid w:val="00596BCD"/>
    <w:rsid w:val="005A3BB9"/>
    <w:rsid w:val="005A510E"/>
    <w:rsid w:val="005B61BB"/>
    <w:rsid w:val="005E29D3"/>
    <w:rsid w:val="005E6000"/>
    <w:rsid w:val="005F271B"/>
    <w:rsid w:val="005F2BC9"/>
    <w:rsid w:val="005F633D"/>
    <w:rsid w:val="00605F39"/>
    <w:rsid w:val="00611EBB"/>
    <w:rsid w:val="006144B1"/>
    <w:rsid w:val="00615A28"/>
    <w:rsid w:val="00617394"/>
    <w:rsid w:val="0061758B"/>
    <w:rsid w:val="006218BE"/>
    <w:rsid w:val="00621AFD"/>
    <w:rsid w:val="00631172"/>
    <w:rsid w:val="0066177E"/>
    <w:rsid w:val="00692F0E"/>
    <w:rsid w:val="006A4ED9"/>
    <w:rsid w:val="006D02EB"/>
    <w:rsid w:val="006D0996"/>
    <w:rsid w:val="006D3549"/>
    <w:rsid w:val="00704C3E"/>
    <w:rsid w:val="007171D6"/>
    <w:rsid w:val="00726099"/>
    <w:rsid w:val="00730327"/>
    <w:rsid w:val="00730E5D"/>
    <w:rsid w:val="00731AB3"/>
    <w:rsid w:val="0073769E"/>
    <w:rsid w:val="00740DBB"/>
    <w:rsid w:val="00743AA7"/>
    <w:rsid w:val="0075222B"/>
    <w:rsid w:val="00757128"/>
    <w:rsid w:val="00757637"/>
    <w:rsid w:val="00765688"/>
    <w:rsid w:val="00780773"/>
    <w:rsid w:val="00786855"/>
    <w:rsid w:val="00790292"/>
    <w:rsid w:val="007A3427"/>
    <w:rsid w:val="007A450C"/>
    <w:rsid w:val="007A76A7"/>
    <w:rsid w:val="007B6F10"/>
    <w:rsid w:val="007C0A97"/>
    <w:rsid w:val="007C74AD"/>
    <w:rsid w:val="007D2A75"/>
    <w:rsid w:val="007E583E"/>
    <w:rsid w:val="007E7593"/>
    <w:rsid w:val="007F464B"/>
    <w:rsid w:val="007F68E9"/>
    <w:rsid w:val="00815280"/>
    <w:rsid w:val="008213AA"/>
    <w:rsid w:val="00822301"/>
    <w:rsid w:val="00837F1C"/>
    <w:rsid w:val="008442E7"/>
    <w:rsid w:val="00846841"/>
    <w:rsid w:val="00850DAD"/>
    <w:rsid w:val="00855CBE"/>
    <w:rsid w:val="00860367"/>
    <w:rsid w:val="00865E37"/>
    <w:rsid w:val="00876244"/>
    <w:rsid w:val="00883F36"/>
    <w:rsid w:val="0089047F"/>
    <w:rsid w:val="0089249D"/>
    <w:rsid w:val="00893A05"/>
    <w:rsid w:val="008A2BD4"/>
    <w:rsid w:val="008A649B"/>
    <w:rsid w:val="008B40ED"/>
    <w:rsid w:val="008E4916"/>
    <w:rsid w:val="008F38D1"/>
    <w:rsid w:val="0090001F"/>
    <w:rsid w:val="009179AC"/>
    <w:rsid w:val="00927DDB"/>
    <w:rsid w:val="00933650"/>
    <w:rsid w:val="00940AA0"/>
    <w:rsid w:val="0094359E"/>
    <w:rsid w:val="009454E7"/>
    <w:rsid w:val="00945B39"/>
    <w:rsid w:val="00946DB6"/>
    <w:rsid w:val="00950395"/>
    <w:rsid w:val="009527D3"/>
    <w:rsid w:val="009560E3"/>
    <w:rsid w:val="00960C1A"/>
    <w:rsid w:val="00984EF2"/>
    <w:rsid w:val="00991F5C"/>
    <w:rsid w:val="009A2695"/>
    <w:rsid w:val="009A497F"/>
    <w:rsid w:val="009C4DAB"/>
    <w:rsid w:val="009D2727"/>
    <w:rsid w:val="009D57F9"/>
    <w:rsid w:val="009D6B03"/>
    <w:rsid w:val="009E751D"/>
    <w:rsid w:val="00A115B0"/>
    <w:rsid w:val="00A304BC"/>
    <w:rsid w:val="00A340C9"/>
    <w:rsid w:val="00A45E7F"/>
    <w:rsid w:val="00A57059"/>
    <w:rsid w:val="00A633E6"/>
    <w:rsid w:val="00A67B71"/>
    <w:rsid w:val="00A7041D"/>
    <w:rsid w:val="00A7609D"/>
    <w:rsid w:val="00A7749C"/>
    <w:rsid w:val="00A8520A"/>
    <w:rsid w:val="00A903AF"/>
    <w:rsid w:val="00A96571"/>
    <w:rsid w:val="00AA0DC5"/>
    <w:rsid w:val="00AA504C"/>
    <w:rsid w:val="00AA596E"/>
    <w:rsid w:val="00AB0AC8"/>
    <w:rsid w:val="00AB1ADB"/>
    <w:rsid w:val="00AB2BE3"/>
    <w:rsid w:val="00AC1E44"/>
    <w:rsid w:val="00AD6188"/>
    <w:rsid w:val="00AE552A"/>
    <w:rsid w:val="00AF08A1"/>
    <w:rsid w:val="00B12A27"/>
    <w:rsid w:val="00B15C14"/>
    <w:rsid w:val="00B2131B"/>
    <w:rsid w:val="00B24A15"/>
    <w:rsid w:val="00B25CB6"/>
    <w:rsid w:val="00B30A86"/>
    <w:rsid w:val="00B437DA"/>
    <w:rsid w:val="00B467D5"/>
    <w:rsid w:val="00B55A86"/>
    <w:rsid w:val="00B67013"/>
    <w:rsid w:val="00B756B5"/>
    <w:rsid w:val="00B76AB1"/>
    <w:rsid w:val="00B84282"/>
    <w:rsid w:val="00B85C96"/>
    <w:rsid w:val="00B9162C"/>
    <w:rsid w:val="00B932C8"/>
    <w:rsid w:val="00B9712C"/>
    <w:rsid w:val="00BB041E"/>
    <w:rsid w:val="00BB1930"/>
    <w:rsid w:val="00BC19A2"/>
    <w:rsid w:val="00BC395D"/>
    <w:rsid w:val="00BC45D7"/>
    <w:rsid w:val="00BE36E7"/>
    <w:rsid w:val="00BF13F6"/>
    <w:rsid w:val="00BF3F28"/>
    <w:rsid w:val="00C01BC5"/>
    <w:rsid w:val="00C20ED4"/>
    <w:rsid w:val="00C223A6"/>
    <w:rsid w:val="00C23F58"/>
    <w:rsid w:val="00C42E6B"/>
    <w:rsid w:val="00C448A6"/>
    <w:rsid w:val="00C465CE"/>
    <w:rsid w:val="00C47164"/>
    <w:rsid w:val="00C53F9B"/>
    <w:rsid w:val="00C5783B"/>
    <w:rsid w:val="00C8524F"/>
    <w:rsid w:val="00C9581F"/>
    <w:rsid w:val="00C966C2"/>
    <w:rsid w:val="00CB0FD5"/>
    <w:rsid w:val="00CB2F41"/>
    <w:rsid w:val="00CB396B"/>
    <w:rsid w:val="00CB5D79"/>
    <w:rsid w:val="00CB5E1B"/>
    <w:rsid w:val="00CC1EEE"/>
    <w:rsid w:val="00CC217D"/>
    <w:rsid w:val="00CD554B"/>
    <w:rsid w:val="00CD565F"/>
    <w:rsid w:val="00CE6CC0"/>
    <w:rsid w:val="00CF2529"/>
    <w:rsid w:val="00CF5FFA"/>
    <w:rsid w:val="00D046E7"/>
    <w:rsid w:val="00D06C46"/>
    <w:rsid w:val="00D2122D"/>
    <w:rsid w:val="00D218CD"/>
    <w:rsid w:val="00D22B1F"/>
    <w:rsid w:val="00D22CF3"/>
    <w:rsid w:val="00D30652"/>
    <w:rsid w:val="00D31909"/>
    <w:rsid w:val="00D4368C"/>
    <w:rsid w:val="00D45243"/>
    <w:rsid w:val="00D507DF"/>
    <w:rsid w:val="00D632F7"/>
    <w:rsid w:val="00D659F9"/>
    <w:rsid w:val="00D763C2"/>
    <w:rsid w:val="00D7653A"/>
    <w:rsid w:val="00D77182"/>
    <w:rsid w:val="00D81737"/>
    <w:rsid w:val="00D82D6F"/>
    <w:rsid w:val="00D91627"/>
    <w:rsid w:val="00DA5382"/>
    <w:rsid w:val="00DA7EA5"/>
    <w:rsid w:val="00DE31F4"/>
    <w:rsid w:val="00DE7894"/>
    <w:rsid w:val="00DF4567"/>
    <w:rsid w:val="00E00C3C"/>
    <w:rsid w:val="00E06C2E"/>
    <w:rsid w:val="00E15840"/>
    <w:rsid w:val="00E24824"/>
    <w:rsid w:val="00E25825"/>
    <w:rsid w:val="00E3450B"/>
    <w:rsid w:val="00E36ADF"/>
    <w:rsid w:val="00E44F9E"/>
    <w:rsid w:val="00E507C4"/>
    <w:rsid w:val="00E528CF"/>
    <w:rsid w:val="00E56155"/>
    <w:rsid w:val="00E74348"/>
    <w:rsid w:val="00E82E5A"/>
    <w:rsid w:val="00E877A4"/>
    <w:rsid w:val="00E95DA2"/>
    <w:rsid w:val="00EA02EC"/>
    <w:rsid w:val="00EA798F"/>
    <w:rsid w:val="00EB03AF"/>
    <w:rsid w:val="00EB1A89"/>
    <w:rsid w:val="00EB47B8"/>
    <w:rsid w:val="00EB6C6D"/>
    <w:rsid w:val="00ED271B"/>
    <w:rsid w:val="00EE0859"/>
    <w:rsid w:val="00EE6060"/>
    <w:rsid w:val="00EF3441"/>
    <w:rsid w:val="00F0183D"/>
    <w:rsid w:val="00F076C6"/>
    <w:rsid w:val="00F150E1"/>
    <w:rsid w:val="00F1630A"/>
    <w:rsid w:val="00F21D98"/>
    <w:rsid w:val="00F46D2C"/>
    <w:rsid w:val="00F5118E"/>
    <w:rsid w:val="00F5473C"/>
    <w:rsid w:val="00F623BF"/>
    <w:rsid w:val="00F660E4"/>
    <w:rsid w:val="00F718E4"/>
    <w:rsid w:val="00F748E4"/>
    <w:rsid w:val="00F83D19"/>
    <w:rsid w:val="00F87889"/>
    <w:rsid w:val="00F91BAD"/>
    <w:rsid w:val="00F964E0"/>
    <w:rsid w:val="00F97F62"/>
    <w:rsid w:val="00FA52C4"/>
    <w:rsid w:val="00FB1639"/>
    <w:rsid w:val="00FD495C"/>
    <w:rsid w:val="00FD6324"/>
    <w:rsid w:val="00FD6A12"/>
    <w:rsid w:val="00FE3318"/>
    <w:rsid w:val="00FE52EC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24D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24D62"/>
    <w:rPr>
      <w:rFonts w:asciiTheme="majorHAnsi" w:eastAsiaTheme="majorEastAsia" w:hAnsiTheme="majorHAnsi" w:cstheme="majorBidi"/>
      <w:color w:val="243F60" w:themeColor="accent1" w:themeShade="7F"/>
      <w:sz w:val="36"/>
      <w:szCs w:val="24"/>
      <w:vertAlign w:val="superscript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24D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24D62"/>
    <w:rPr>
      <w:rFonts w:asciiTheme="majorHAnsi" w:eastAsiaTheme="majorEastAsia" w:hAnsiTheme="majorHAnsi" w:cstheme="majorBidi"/>
      <w:color w:val="243F60" w:themeColor="accent1" w:themeShade="7F"/>
      <w:sz w:val="36"/>
      <w:szCs w:val="24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7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6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9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36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13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6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9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1752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08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9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7242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91816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047696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mokykla.lt/bendrasis/bendrosios-programos/bendrojo-ugdymo-programu-projektai-tarpiniai" TargetMode="External"/><Relationship Id="rId18" Type="http://schemas.openxmlformats.org/officeDocument/2006/relationships/hyperlink" Target="https://www.schooleducationgateway.eu/lt/pub/resources/toolkitsforschools/subarea.cfm?sa=7" TargetMode="External"/><Relationship Id="rId26" Type="http://schemas.openxmlformats.org/officeDocument/2006/relationships/hyperlink" Target="https://drive.google.com/file/d/1Ku-goZS64nkoTbGeXW3FhNPr2y2rolF6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U0nAIIi7rzdSDxZFjVJnpD_U7rWbDyi/view?usp=sharing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EHNvuW0ZpxCPIOWKalEDjAw1-cvcJQrt/edit?usp=sharing&amp;ouid=111330758841045948614&amp;rtpof=true&amp;sd=true" TargetMode="External"/><Relationship Id="rId17" Type="http://schemas.openxmlformats.org/officeDocument/2006/relationships/hyperlink" Target="http://www.mokykla2030.lt" TargetMode="External"/><Relationship Id="rId25" Type="http://schemas.openxmlformats.org/officeDocument/2006/relationships/hyperlink" Target="https://docs.google.com/spreadsheets/d/1QLUeO7LiRJXvsiKeHFMUx7wEQrcpZaEQ/edit?usp=sharing&amp;ouid=111330758841045948614&amp;rtpof=true&amp;sd=tru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sa.smm.lt/bendruju-reikalu-departamentas/leidiniai/naujausi/" TargetMode="External"/><Relationship Id="rId20" Type="http://schemas.openxmlformats.org/officeDocument/2006/relationships/hyperlink" Target="https://e-seimas.lrs.lt/portal/legalAct/lt/TAD/4ee6e9e0fc9911e5bf4ee4a6d3cdb874" TargetMode="External"/><Relationship Id="rId29" Type="http://schemas.openxmlformats.org/officeDocument/2006/relationships/hyperlink" Target="https://drive.google.com/file/d/1c4hmwfF-kOrhRFIW-OI_Lfta4B9Iq9_O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kykla2030.lt/wp-content/uploads/2021/01/KAIP-VEIKTI-DIEGIANT-ATNAUJINTAS-BP-1.pdf" TargetMode="External"/><Relationship Id="rId24" Type="http://schemas.openxmlformats.org/officeDocument/2006/relationships/hyperlink" Target="https://www.mokykla2030.lt/wp-content/uploads/2021/11/UTA-soc.-partneryste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sa.smm.lt/bendruju-reikalu-departamentas/leidiniai/naujausi/" TargetMode="External"/><Relationship Id="rId23" Type="http://schemas.openxmlformats.org/officeDocument/2006/relationships/hyperlink" Target="http://vilniausppt.lt/wp-content/uploads/2020/11/REKOMENDACIJOS-galutinis.pdf" TargetMode="External"/><Relationship Id="rId28" Type="http://schemas.openxmlformats.org/officeDocument/2006/relationships/hyperlink" Target="https://ppplietuva.lt/lt/docview/?file=%2Fpublications%2Fdocs%2F1204_8a04917911df407d49d77b698b00047b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okykla2030.lt/wp-content/uploads/2021/04/Kaip-mokyklos-vadovui-pasirengti-atnaujintu-BP-diegimui-mokykloje.pdf" TargetMode="External"/><Relationship Id="rId19" Type="http://schemas.openxmlformats.org/officeDocument/2006/relationships/hyperlink" Target="https://www.nsa.smm.lt/bendruju-reikalu-departamentas/leidiniai/naujausi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mokykla2030.lt/wp-content/uploads/2021/01/KAIP-VEIKTI-DIEGIANT-ATNAUJINTAS-BP-1.pdf" TargetMode="External"/><Relationship Id="rId14" Type="http://schemas.openxmlformats.org/officeDocument/2006/relationships/hyperlink" Target="https://sodas.ugdome.lt/metodiniai-dokumentai/perziura/18501" TargetMode="External"/><Relationship Id="rId22" Type="http://schemas.openxmlformats.org/officeDocument/2006/relationships/hyperlink" Target="https://mokytojotv.emokykla.lt/search/label/Specialieji%20ugdymosi%20poreikiai" TargetMode="External"/><Relationship Id="rId27" Type="http://schemas.openxmlformats.org/officeDocument/2006/relationships/hyperlink" Target="https://sodas.ugdome.lt/paieska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4924-7F4C-4C95-833D-EBDB9551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8238</Words>
  <Characters>4697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Pradine</cp:lastModifiedBy>
  <cp:revision>17</cp:revision>
  <cp:lastPrinted>2022-09-21T14:56:00Z</cp:lastPrinted>
  <dcterms:created xsi:type="dcterms:W3CDTF">2022-09-21T08:33:00Z</dcterms:created>
  <dcterms:modified xsi:type="dcterms:W3CDTF">2022-09-22T07:57:00Z</dcterms:modified>
</cp:coreProperties>
</file>